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8F6" w:rsidRDefault="00C428F6"/>
    <w:sdt>
      <w:sdtPr>
        <w:id w:val="-1375914181"/>
        <w:docPartObj>
          <w:docPartGallery w:val="Cover Pages"/>
          <w:docPartUnique/>
        </w:docPartObj>
      </w:sdtPr>
      <w:sdtEndPr/>
      <w:sdtContent>
        <w:p w:rsidR="003F6A3E" w:rsidRDefault="003F6A3E"/>
        <w:p w:rsidR="00FF224D" w:rsidRDefault="00FF224D">
          <w:r>
            <w:rPr>
              <w:noProof/>
              <w:lang w:eastAsia="en-NZ"/>
            </w:rPr>
            <w:drawing>
              <wp:anchor distT="0" distB="0" distL="114300" distR="114300" simplePos="0" relativeHeight="251658240" behindDoc="1" locked="0" layoutInCell="1" allowOverlap="1" wp14:anchorId="3FB40B6C" wp14:editId="792705F9">
                <wp:simplePos x="914400" y="5049520"/>
                <wp:positionH relativeFrom="page">
                  <wp:posOffset>924991</wp:posOffset>
                </wp:positionH>
                <wp:positionV relativeFrom="page">
                  <wp:align>center</wp:align>
                </wp:positionV>
                <wp:extent cx="5730875" cy="1144270"/>
                <wp:effectExtent l="0" t="0" r="3175" b="0"/>
                <wp:wrapThrough wrapText="bothSides">
                  <wp:wrapPolygon edited="0">
                    <wp:start x="0" y="0"/>
                    <wp:lineTo x="0" y="21216"/>
                    <wp:lineTo x="21540" y="21216"/>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marama dawn 2.jpg"/>
                        <pic:cNvPicPr/>
                      </pic:nvPicPr>
                      <pic:blipFill>
                        <a:blip r:embed="rId9">
                          <a:extLst>
                            <a:ext uri="{28A0092B-C50C-407E-A947-70E740481C1C}">
                              <a14:useLocalDpi xmlns:a14="http://schemas.microsoft.com/office/drawing/2010/main" val="0"/>
                            </a:ext>
                          </a:extLst>
                        </a:blip>
                        <a:stretch>
                          <a:fillRect/>
                        </a:stretch>
                      </pic:blipFill>
                      <pic:spPr>
                        <a:xfrm>
                          <a:off x="0" y="0"/>
                          <a:ext cx="5731200" cy="1144800"/>
                        </a:xfrm>
                        <a:prstGeom prst="rect">
                          <a:avLst/>
                        </a:prstGeom>
                      </pic:spPr>
                    </pic:pic>
                  </a:graphicData>
                </a:graphic>
                <wp14:sizeRelH relativeFrom="margin">
                  <wp14:pctWidth>0</wp14:pctWidth>
                </wp14:sizeRelH>
                <wp14:sizeRelV relativeFrom="margin">
                  <wp14:pctHeight>0</wp14:pctHeight>
                </wp14:sizeRelV>
              </wp:anchor>
            </w:drawing>
          </w:r>
        </w:p>
        <w:p w:rsidR="00FF224D" w:rsidRDefault="00FF224D"/>
        <w:tbl>
          <w:tblPr>
            <w:tblpPr w:leftFromText="187" w:rightFromText="187" w:vertAnchor="text" w:horzAnchor="margin" w:tblpXSpec="center" w:tblpY="1"/>
            <w:tblW w:w="4000" w:type="pct"/>
            <w:tblBorders>
              <w:left w:val="single" w:sz="18" w:space="0" w:color="4F81BD" w:themeColor="accent1"/>
            </w:tblBorders>
            <w:tblLook w:val="04A0" w:firstRow="1" w:lastRow="0" w:firstColumn="1" w:lastColumn="0" w:noHBand="0" w:noVBand="1"/>
          </w:tblPr>
          <w:tblGrid>
            <w:gridCol w:w="7202"/>
          </w:tblGrid>
          <w:tr w:rsidR="003F6A3E" w:rsidTr="00FF224D">
            <w:sdt>
              <w:sdtPr>
                <w:alias w:val="Company"/>
                <w:id w:val="13406915"/>
                <w:dataBinding w:prefixMappings="xmlns:ns0='http://schemas.openxmlformats.org/officeDocument/2006/extended-properties'" w:xpath="/ns0:Properties[1]/ns0:Company[1]" w:storeItemID="{6668398D-A668-4E3E-A5EB-62B293D839F1}"/>
                <w:text/>
              </w:sdtPr>
              <w:sdtEndPr/>
              <w:sdtContent>
                <w:tc>
                  <w:tcPr>
                    <w:tcW w:w="7405" w:type="dxa"/>
                    <w:tcMar>
                      <w:top w:w="216" w:type="dxa"/>
                      <w:left w:w="115" w:type="dxa"/>
                      <w:bottom w:w="216" w:type="dxa"/>
                      <w:right w:w="115" w:type="dxa"/>
                    </w:tcMar>
                  </w:tcPr>
                  <w:p w:rsidR="003F6A3E" w:rsidRDefault="003F6A3E" w:rsidP="00FF224D">
                    <w:pPr>
                      <w:pStyle w:val="NoSpacing"/>
                      <w:rPr>
                        <w:rFonts w:asciiTheme="majorHAnsi" w:eastAsiaTheme="majorEastAsia" w:hAnsiTheme="majorHAnsi" w:cstheme="majorBidi"/>
                      </w:rPr>
                    </w:pPr>
                    <w:r w:rsidRPr="003F6A3E">
                      <w:t>Wellington Institute of Technology</w:t>
                    </w:r>
                  </w:p>
                </w:tc>
              </w:sdtContent>
            </w:sdt>
          </w:tr>
          <w:tr w:rsidR="003F6A3E" w:rsidTr="00FF224D">
            <w:tc>
              <w:tcPr>
                <w:tcW w:w="7405"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3F6A3E" w:rsidRDefault="002571AF" w:rsidP="00796853">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lang w:val="en-NZ"/>
                      </w:rPr>
                      <w:t>Becoming a Teacher at WelTec</w:t>
                    </w:r>
                  </w:p>
                </w:sdtContent>
              </w:sdt>
            </w:tc>
          </w:tr>
          <w:tr w:rsidR="003F6A3E" w:rsidTr="001C1BE9">
            <w:trPr>
              <w:trHeight w:val="750"/>
            </w:trPr>
            <w:sdt>
              <w:sdtPr>
                <w:rPr>
                  <w:rFonts w:ascii="Garamond" w:eastAsia="Calibri" w:hAnsi="Garamond" w:cs="Times New Roman"/>
                  <w:b/>
                  <w:caps/>
                  <w:color w:val="17365D"/>
                  <w:spacing w:val="30"/>
                  <w:kern w:val="28"/>
                  <w:sz w:val="18"/>
                  <w:szCs w:val="52"/>
                  <w:lang w:val="en-NZ" w:eastAsia="en-US"/>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rsidR="003F6A3E" w:rsidRDefault="00796853" w:rsidP="00796853">
                    <w:pPr>
                      <w:pStyle w:val="NoSpacing"/>
                      <w:rPr>
                        <w:rFonts w:asciiTheme="majorHAnsi" w:eastAsiaTheme="majorEastAsia" w:hAnsiTheme="majorHAnsi" w:cstheme="majorBidi"/>
                      </w:rPr>
                    </w:pPr>
                    <w:r>
                      <w:rPr>
                        <w:rFonts w:ascii="Garamond" w:eastAsia="Calibri" w:hAnsi="Garamond" w:cs="Times New Roman"/>
                        <w:b/>
                        <w:caps/>
                        <w:color w:val="17365D"/>
                        <w:spacing w:val="30"/>
                        <w:kern w:val="28"/>
                        <w:sz w:val="18"/>
                        <w:szCs w:val="52"/>
                        <w:lang w:val="en-NZ" w:eastAsia="en-US"/>
                      </w:rPr>
                      <w:t>Academic staff induction manual, A resource for teaching staff</w:t>
                    </w:r>
                  </w:p>
                </w:tc>
              </w:sdtContent>
            </w:sdt>
          </w:tr>
        </w:tbl>
        <w:p w:rsidR="003F6A3E" w:rsidRDefault="003F6A3E">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6"/>
            <w:gridCol w:w="7510"/>
          </w:tblGrid>
          <w:tr w:rsidR="00FF224D" w:rsidTr="00125103">
            <w:tc>
              <w:tcPr>
                <w:tcW w:w="1526" w:type="dxa"/>
              </w:tcPr>
              <w:p w:rsidR="00FF224D" w:rsidRDefault="00FF224D" w:rsidP="00125103">
                <w:pPr>
                  <w:spacing w:line="360" w:lineRule="auto"/>
                </w:pPr>
                <w:r>
                  <w:t>Name</w:t>
                </w:r>
              </w:p>
            </w:tc>
            <w:tc>
              <w:tcPr>
                <w:tcW w:w="7716" w:type="dxa"/>
              </w:tcPr>
              <w:p w:rsidR="00FF224D" w:rsidRDefault="00FF224D" w:rsidP="00125103">
                <w:pPr>
                  <w:spacing w:line="360" w:lineRule="auto"/>
                </w:pPr>
              </w:p>
            </w:tc>
          </w:tr>
          <w:tr w:rsidR="00FF224D" w:rsidTr="00125103">
            <w:tc>
              <w:tcPr>
                <w:tcW w:w="1526" w:type="dxa"/>
              </w:tcPr>
              <w:p w:rsidR="00FF224D" w:rsidRDefault="00FF224D" w:rsidP="00125103">
                <w:pPr>
                  <w:spacing w:line="360" w:lineRule="auto"/>
                </w:pPr>
                <w:r>
                  <w:t>Start date</w:t>
                </w:r>
              </w:p>
            </w:tc>
            <w:tc>
              <w:tcPr>
                <w:tcW w:w="7716" w:type="dxa"/>
              </w:tcPr>
              <w:p w:rsidR="00FF224D" w:rsidRDefault="00FF224D" w:rsidP="00125103">
                <w:pPr>
                  <w:spacing w:line="360" w:lineRule="auto"/>
                </w:pPr>
              </w:p>
            </w:tc>
          </w:tr>
        </w:tbl>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pPr>
            <w:spacing w:before="0" w:after="200"/>
          </w:pPr>
        </w:p>
        <w:p w:rsidR="00FF224D" w:rsidRDefault="00FF224D" w:rsidP="00FF224D">
          <w:pPr>
            <w:pStyle w:val="NoSpacing"/>
          </w:pPr>
          <w:r w:rsidRPr="00FF224D">
            <w:rPr>
              <w:rFonts w:ascii="Garamond" w:eastAsia="Calibri" w:hAnsi="Garamond" w:cs="Times New Roman"/>
              <w:b/>
              <w:caps/>
              <w:color w:val="17365D"/>
              <w:spacing w:val="30"/>
              <w:kern w:val="28"/>
              <w:sz w:val="18"/>
              <w:szCs w:val="52"/>
              <w:lang w:val="en-NZ" w:eastAsia="en-US"/>
            </w:rPr>
            <w:t>Capabi</w:t>
          </w:r>
          <w:r>
            <w:rPr>
              <w:rFonts w:ascii="Garamond" w:eastAsia="Calibri" w:hAnsi="Garamond" w:cs="Times New Roman"/>
              <w:b/>
              <w:caps/>
              <w:color w:val="17365D"/>
              <w:spacing w:val="30"/>
              <w:kern w:val="28"/>
              <w:sz w:val="18"/>
              <w:szCs w:val="52"/>
              <w:lang w:val="en-NZ" w:eastAsia="en-US"/>
            </w:rPr>
            <w:t>l</w:t>
          </w:r>
          <w:r w:rsidRPr="00FF224D">
            <w:rPr>
              <w:rFonts w:ascii="Garamond" w:eastAsia="Calibri" w:hAnsi="Garamond" w:cs="Times New Roman"/>
              <w:b/>
              <w:caps/>
              <w:color w:val="17365D"/>
              <w:spacing w:val="30"/>
              <w:kern w:val="28"/>
              <w:sz w:val="18"/>
              <w:szCs w:val="52"/>
              <w:lang w:val="en-NZ" w:eastAsia="en-US"/>
            </w:rPr>
            <w:t xml:space="preserve">ity </w:t>
          </w:r>
          <w:r>
            <w:rPr>
              <w:rFonts w:ascii="Garamond" w:eastAsia="Calibri" w:hAnsi="Garamond" w:cs="Times New Roman"/>
              <w:b/>
              <w:caps/>
              <w:color w:val="17365D"/>
              <w:spacing w:val="30"/>
              <w:kern w:val="28"/>
              <w:sz w:val="18"/>
              <w:szCs w:val="52"/>
              <w:lang w:val="en-NZ" w:eastAsia="en-US"/>
            </w:rPr>
            <w:t>D</w:t>
          </w:r>
          <w:r w:rsidRPr="00FF224D">
            <w:rPr>
              <w:rFonts w:ascii="Garamond" w:eastAsia="Calibri" w:hAnsi="Garamond" w:cs="Times New Roman"/>
              <w:b/>
              <w:caps/>
              <w:color w:val="17365D"/>
              <w:spacing w:val="30"/>
              <w:kern w:val="28"/>
              <w:sz w:val="18"/>
              <w:szCs w:val="52"/>
              <w:lang w:val="en-NZ" w:eastAsia="en-US"/>
            </w:rPr>
            <w:t xml:space="preserve">evelopment </w:t>
          </w:r>
          <w:r>
            <w:rPr>
              <w:rFonts w:ascii="Garamond" w:eastAsia="Calibri" w:hAnsi="Garamond" w:cs="Times New Roman"/>
              <w:b/>
              <w:caps/>
              <w:color w:val="17365D"/>
              <w:spacing w:val="30"/>
              <w:kern w:val="28"/>
              <w:sz w:val="18"/>
              <w:szCs w:val="52"/>
              <w:lang w:val="en-NZ" w:eastAsia="en-US"/>
            </w:rPr>
            <w:t>U</w:t>
          </w:r>
          <w:r w:rsidRPr="00FF224D">
            <w:rPr>
              <w:rFonts w:ascii="Garamond" w:eastAsia="Calibri" w:hAnsi="Garamond" w:cs="Times New Roman"/>
              <w:b/>
              <w:caps/>
              <w:color w:val="17365D"/>
              <w:spacing w:val="30"/>
              <w:kern w:val="28"/>
              <w:sz w:val="18"/>
              <w:szCs w:val="52"/>
              <w:lang w:val="en-NZ" w:eastAsia="en-US"/>
            </w:rPr>
            <w:t>nit</w:t>
          </w:r>
          <w:r>
            <w:rPr>
              <w:rFonts w:ascii="Garamond" w:eastAsia="Calibri" w:hAnsi="Garamond" w:cs="Times New Roman"/>
              <w:b/>
              <w:caps/>
              <w:color w:val="17365D"/>
              <w:spacing w:val="30"/>
              <w:kern w:val="28"/>
              <w:sz w:val="18"/>
              <w:szCs w:val="52"/>
              <w:lang w:val="en-NZ" w:eastAsia="en-US"/>
            </w:rPr>
            <w:br/>
            <w:t>february 2013</w:t>
          </w:r>
          <w:r w:rsidR="0015083D">
            <w:rPr>
              <w:rFonts w:ascii="Garamond" w:eastAsia="Calibri" w:hAnsi="Garamond" w:cs="Times New Roman"/>
              <w:b/>
              <w:caps/>
              <w:color w:val="17365D"/>
              <w:spacing w:val="30"/>
              <w:kern w:val="28"/>
              <w:sz w:val="18"/>
              <w:szCs w:val="52"/>
              <w:lang w:val="en-NZ" w:eastAsia="en-US"/>
            </w:rPr>
            <w:t>-2016</w:t>
          </w:r>
          <w:r>
            <w:br w:type="page"/>
          </w:r>
        </w:p>
        <w:p w:rsidR="00FF224D" w:rsidRDefault="00FF224D">
          <w:pPr>
            <w:spacing w:before="0" w:after="200"/>
          </w:pPr>
        </w:p>
        <w:p w:rsidR="003F6A3E" w:rsidRDefault="004257E1">
          <w:pPr>
            <w:spacing w:before="0" w:after="200"/>
          </w:pPr>
        </w:p>
      </w:sdtContent>
    </w:sdt>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95"/>
        <w:gridCol w:w="2021"/>
      </w:tblGrid>
      <w:tr w:rsidR="003F6A3E" w:rsidRPr="00EE2D37" w:rsidTr="00B043D6">
        <w:tc>
          <w:tcPr>
            <w:tcW w:w="7196" w:type="dxa"/>
            <w:shd w:val="clear" w:color="auto" w:fill="DBE5F1" w:themeFill="accent1" w:themeFillTint="33"/>
          </w:tcPr>
          <w:p w:rsidR="003F6A3E" w:rsidRPr="00EE2D37" w:rsidRDefault="003F6A3E" w:rsidP="00B043D6">
            <w:r w:rsidRPr="00EE2D37">
              <w:t>Editing history</w:t>
            </w:r>
          </w:p>
        </w:tc>
        <w:tc>
          <w:tcPr>
            <w:tcW w:w="2046" w:type="dxa"/>
            <w:shd w:val="clear" w:color="auto" w:fill="DBE5F1" w:themeFill="accent1" w:themeFillTint="33"/>
          </w:tcPr>
          <w:p w:rsidR="003F6A3E" w:rsidRPr="00EE2D37" w:rsidRDefault="003F6A3E" w:rsidP="00B043D6">
            <w:r w:rsidRPr="00EE2D37">
              <w:t>date</w:t>
            </w:r>
          </w:p>
        </w:tc>
      </w:tr>
      <w:tr w:rsidR="003F6A3E" w:rsidTr="00B043D6">
        <w:tc>
          <w:tcPr>
            <w:tcW w:w="7196" w:type="dxa"/>
          </w:tcPr>
          <w:p w:rsidR="003F6A3E" w:rsidRDefault="003F6A3E" w:rsidP="00B043D6">
            <w:r>
              <w:t>John Hitchcock  initial drafting</w:t>
            </w:r>
          </w:p>
        </w:tc>
        <w:tc>
          <w:tcPr>
            <w:tcW w:w="2046" w:type="dxa"/>
          </w:tcPr>
          <w:p w:rsidR="003F6A3E" w:rsidRDefault="003F6A3E" w:rsidP="00B043D6">
            <w:r>
              <w:t>14/11/2012</w:t>
            </w:r>
          </w:p>
        </w:tc>
      </w:tr>
      <w:tr w:rsidR="003F6A3E" w:rsidTr="00B043D6">
        <w:tc>
          <w:tcPr>
            <w:tcW w:w="7196" w:type="dxa"/>
          </w:tcPr>
          <w:p w:rsidR="003F6A3E" w:rsidRDefault="009932C0" w:rsidP="00B043D6">
            <w:r>
              <w:t>Updated extensively following HOS fee</w:t>
            </w:r>
            <w:r w:rsidR="00FB260F">
              <w:t>dback,</w:t>
            </w:r>
            <w:r w:rsidR="00FB260F" w:rsidRPr="008F0E05">
              <w:t xml:space="preserve"> </w:t>
            </w:r>
            <w:proofErr w:type="spellStart"/>
            <w:r w:rsidR="00FB260F" w:rsidRPr="008F0E05">
              <w:t>incl</w:t>
            </w:r>
            <w:proofErr w:type="spellEnd"/>
            <w:r w:rsidR="00FB260F">
              <w:t xml:space="preserve"> checklist</w:t>
            </w:r>
          </w:p>
        </w:tc>
        <w:tc>
          <w:tcPr>
            <w:tcW w:w="2046" w:type="dxa"/>
          </w:tcPr>
          <w:p w:rsidR="003F6A3E" w:rsidRDefault="009932C0" w:rsidP="00B043D6">
            <w:r>
              <w:t>01/12/2012</w:t>
            </w:r>
          </w:p>
        </w:tc>
      </w:tr>
      <w:tr w:rsidR="009932C0" w:rsidTr="00B043D6">
        <w:tc>
          <w:tcPr>
            <w:tcW w:w="7196" w:type="dxa"/>
          </w:tcPr>
          <w:p w:rsidR="009932C0" w:rsidRDefault="001079E9" w:rsidP="001079E9">
            <w:r>
              <w:t xml:space="preserve">Checklist updated following feedback from Mick Jays &amp; other </w:t>
            </w:r>
            <w:proofErr w:type="spellStart"/>
            <w:r>
              <w:t>HoS.</w:t>
            </w:r>
            <w:proofErr w:type="spellEnd"/>
          </w:p>
        </w:tc>
        <w:tc>
          <w:tcPr>
            <w:tcW w:w="2046" w:type="dxa"/>
          </w:tcPr>
          <w:p w:rsidR="009932C0" w:rsidRDefault="001079E9" w:rsidP="00B043D6">
            <w:r>
              <w:t>11/12/2012</w:t>
            </w:r>
          </w:p>
        </w:tc>
      </w:tr>
      <w:tr w:rsidR="001079E9" w:rsidTr="00B043D6">
        <w:tc>
          <w:tcPr>
            <w:tcW w:w="7196" w:type="dxa"/>
          </w:tcPr>
          <w:p w:rsidR="001079E9" w:rsidRDefault="00084C0F" w:rsidP="00796853">
            <w:r>
              <w:t>v</w:t>
            </w:r>
            <w:r w:rsidR="00E7746D">
              <w:t xml:space="preserve">2.1 </w:t>
            </w:r>
            <w:r w:rsidR="00796853">
              <w:t>R</w:t>
            </w:r>
            <w:r w:rsidR="00F50947">
              <w:t>e</w:t>
            </w:r>
            <w:r>
              <w:t>write</w:t>
            </w:r>
            <w:r w:rsidR="00F50947">
              <w:t xml:space="preserve"> following redesign after Alan C conversation</w:t>
            </w:r>
          </w:p>
        </w:tc>
        <w:tc>
          <w:tcPr>
            <w:tcW w:w="2046" w:type="dxa"/>
          </w:tcPr>
          <w:p w:rsidR="001079E9" w:rsidRDefault="00F50947" w:rsidP="00B043D6">
            <w:r>
              <w:t>18/12/2012</w:t>
            </w:r>
          </w:p>
        </w:tc>
      </w:tr>
      <w:tr w:rsidR="00084C0F" w:rsidTr="00B043D6">
        <w:tc>
          <w:tcPr>
            <w:tcW w:w="7196" w:type="dxa"/>
          </w:tcPr>
          <w:p w:rsidR="00084C0F" w:rsidRDefault="00084C0F" w:rsidP="00084C0F">
            <w:r>
              <w:t>v2.2 Add observation records, and Signposts ready for editing</w:t>
            </w:r>
          </w:p>
        </w:tc>
        <w:tc>
          <w:tcPr>
            <w:tcW w:w="2046" w:type="dxa"/>
          </w:tcPr>
          <w:p w:rsidR="00084C0F" w:rsidRDefault="00084C0F" w:rsidP="00B043D6">
            <w:r>
              <w:t>20/12/2012</w:t>
            </w:r>
          </w:p>
        </w:tc>
      </w:tr>
      <w:tr w:rsidR="00796853" w:rsidTr="00B043D6">
        <w:tc>
          <w:tcPr>
            <w:tcW w:w="7196" w:type="dxa"/>
          </w:tcPr>
          <w:p w:rsidR="00796853" w:rsidRDefault="00796853" w:rsidP="007F0C92">
            <w:proofErr w:type="gramStart"/>
            <w:r>
              <w:t>v2.3</w:t>
            </w:r>
            <w:proofErr w:type="gramEnd"/>
            <w:r>
              <w:t xml:space="preserve"> Update following Anne Webster </w:t>
            </w:r>
            <w:r w:rsidR="006E0B31">
              <w:t>review and comment , work on Ch3 Influences, Glossary, begin Signposts 1.</w:t>
            </w:r>
          </w:p>
        </w:tc>
        <w:tc>
          <w:tcPr>
            <w:tcW w:w="2046" w:type="dxa"/>
          </w:tcPr>
          <w:p w:rsidR="00796853" w:rsidRDefault="00796853" w:rsidP="00B043D6">
            <w:r>
              <w:t>15/01/2012</w:t>
            </w:r>
          </w:p>
        </w:tc>
      </w:tr>
      <w:tr w:rsidR="006E0B31" w:rsidTr="00B043D6">
        <w:tc>
          <w:tcPr>
            <w:tcW w:w="7196" w:type="dxa"/>
          </w:tcPr>
          <w:p w:rsidR="006E0B31" w:rsidRDefault="006E0B31" w:rsidP="007F0C92">
            <w:r>
              <w:t xml:space="preserve">v2.4 </w:t>
            </w:r>
            <w:r w:rsidR="003B75F5">
              <w:t>Signposts 1</w:t>
            </w:r>
            <w:r w:rsidR="007F0C92">
              <w:t xml:space="preserve"> –  3 </w:t>
            </w:r>
            <w:proofErr w:type="spellStart"/>
            <w:r w:rsidR="007F0C92">
              <w:t>incl</w:t>
            </w:r>
            <w:proofErr w:type="spellEnd"/>
            <w:r w:rsidR="007F0C92">
              <w:t xml:space="preserve">, Resources list, add to </w:t>
            </w:r>
            <w:r w:rsidR="008F0E05">
              <w:t>glossary</w:t>
            </w:r>
          </w:p>
        </w:tc>
        <w:tc>
          <w:tcPr>
            <w:tcW w:w="2046" w:type="dxa"/>
          </w:tcPr>
          <w:p w:rsidR="006E0B31" w:rsidRDefault="006E0B31" w:rsidP="00B043D6">
            <w:r>
              <w:t>16/01/2013</w:t>
            </w:r>
          </w:p>
        </w:tc>
      </w:tr>
      <w:tr w:rsidR="007F0C92" w:rsidTr="00B043D6">
        <w:tc>
          <w:tcPr>
            <w:tcW w:w="7196" w:type="dxa"/>
          </w:tcPr>
          <w:p w:rsidR="007F0C92" w:rsidRDefault="007F0C92" w:rsidP="007F0C92">
            <w:r>
              <w:t>v2.5</w:t>
            </w:r>
            <w:r w:rsidR="00466F9E">
              <w:t xml:space="preserve"> Signposts completed</w:t>
            </w:r>
          </w:p>
        </w:tc>
        <w:tc>
          <w:tcPr>
            <w:tcW w:w="2046" w:type="dxa"/>
          </w:tcPr>
          <w:p w:rsidR="007F0C92" w:rsidRDefault="00466F9E" w:rsidP="00B043D6">
            <w:r>
              <w:t>17/01/2013</w:t>
            </w:r>
          </w:p>
        </w:tc>
      </w:tr>
      <w:tr w:rsidR="00B377DD" w:rsidTr="00B043D6">
        <w:tc>
          <w:tcPr>
            <w:tcW w:w="7196" w:type="dxa"/>
          </w:tcPr>
          <w:p w:rsidR="00B377DD" w:rsidRDefault="00B377DD" w:rsidP="000D34DF">
            <w:proofErr w:type="gramStart"/>
            <w:r>
              <w:t>v3.0</w:t>
            </w:r>
            <w:proofErr w:type="gramEnd"/>
            <w:r>
              <w:t xml:space="preserve"> </w:t>
            </w:r>
            <w:r w:rsidR="000D34DF">
              <w:t xml:space="preserve">Sections re ordered, </w:t>
            </w:r>
            <w:r>
              <w:t>Signposts</w:t>
            </w:r>
            <w:r w:rsidR="000D34DF">
              <w:t xml:space="preserve"> edited and TOC added, glossary update.</w:t>
            </w:r>
          </w:p>
        </w:tc>
        <w:tc>
          <w:tcPr>
            <w:tcW w:w="2046" w:type="dxa"/>
          </w:tcPr>
          <w:p w:rsidR="00B377DD" w:rsidRDefault="00B377DD" w:rsidP="00B043D6">
            <w:r>
              <w:t>18/01/2013</w:t>
            </w:r>
          </w:p>
        </w:tc>
      </w:tr>
      <w:tr w:rsidR="00BC42EB" w:rsidTr="00B043D6">
        <w:tc>
          <w:tcPr>
            <w:tcW w:w="7196" w:type="dxa"/>
          </w:tcPr>
          <w:p w:rsidR="00BC42EB" w:rsidRDefault="00BC42EB" w:rsidP="000D34DF">
            <w:r>
              <w:t>V3.1 Learning Centre resources added Tim Barrie</w:t>
            </w:r>
          </w:p>
        </w:tc>
        <w:tc>
          <w:tcPr>
            <w:tcW w:w="2046" w:type="dxa"/>
          </w:tcPr>
          <w:p w:rsidR="00BC42EB" w:rsidRDefault="00BC42EB" w:rsidP="00B043D6">
            <w:r>
              <w:t>25/01/2013</w:t>
            </w:r>
          </w:p>
        </w:tc>
      </w:tr>
      <w:tr w:rsidR="00065326" w:rsidTr="00B043D6">
        <w:tc>
          <w:tcPr>
            <w:tcW w:w="7196" w:type="dxa"/>
          </w:tcPr>
          <w:p w:rsidR="00065326" w:rsidRDefault="00515592" w:rsidP="000D34DF">
            <w:r>
              <w:t>updated A.W.</w:t>
            </w:r>
            <w:r w:rsidR="00E822DC">
              <w:t xml:space="preserve"> </w:t>
            </w:r>
            <w:hyperlink r:id="rId10" w:history="1">
              <w:r w:rsidR="00E822DC" w:rsidRPr="00E822DC">
                <w:rPr>
                  <w:rStyle w:val="Hyperlink"/>
                </w:rPr>
                <w:t>ASM Induction manual JH v3.1 for 2015.docx</w:t>
              </w:r>
            </w:hyperlink>
          </w:p>
        </w:tc>
        <w:tc>
          <w:tcPr>
            <w:tcW w:w="2046" w:type="dxa"/>
          </w:tcPr>
          <w:p w:rsidR="00065326" w:rsidRDefault="00265C6C" w:rsidP="00B043D6">
            <w:r>
              <w:t>15/12</w:t>
            </w:r>
            <w:r w:rsidR="00515592">
              <w:t>/2014</w:t>
            </w:r>
          </w:p>
        </w:tc>
      </w:tr>
      <w:tr w:rsidR="00D75F01" w:rsidTr="00B043D6">
        <w:tc>
          <w:tcPr>
            <w:tcW w:w="7196" w:type="dxa"/>
          </w:tcPr>
          <w:p w:rsidR="00D75F01" w:rsidRDefault="00D75F01" w:rsidP="000D34DF">
            <w:r>
              <w:t xml:space="preserve">V3.2 updated AW </w:t>
            </w:r>
          </w:p>
        </w:tc>
        <w:tc>
          <w:tcPr>
            <w:tcW w:w="2046" w:type="dxa"/>
          </w:tcPr>
          <w:p w:rsidR="00D75F01" w:rsidRDefault="00A865DE" w:rsidP="00B043D6">
            <w:r>
              <w:t>13/2</w:t>
            </w:r>
            <w:r w:rsidR="00D75F01">
              <w:t>/2017</w:t>
            </w:r>
          </w:p>
        </w:tc>
      </w:tr>
    </w:tbl>
    <w:p w:rsidR="003F6A3E" w:rsidRDefault="003F6A3E" w:rsidP="003F6A3E"/>
    <w:p w:rsidR="003F6A3E" w:rsidRDefault="003F6A3E" w:rsidP="003F6A3E"/>
    <w:p w:rsidR="00F827C4" w:rsidRDefault="00F827C4">
      <w:pPr>
        <w:spacing w:before="0" w:after="200"/>
      </w:pPr>
      <w:r>
        <w:br w:type="page"/>
      </w:r>
    </w:p>
    <w:sdt>
      <w:sdtPr>
        <w:rPr>
          <w:rFonts w:ascii="Arial" w:eastAsia="Times New Roman" w:hAnsi="Arial" w:cs="Times New Roman"/>
          <w:b w:val="0"/>
          <w:bCs w:val="0"/>
          <w:color w:val="auto"/>
          <w:sz w:val="22"/>
          <w:szCs w:val="24"/>
          <w:lang w:eastAsia="en-US"/>
        </w:rPr>
        <w:id w:val="693034650"/>
        <w:docPartObj>
          <w:docPartGallery w:val="Table of Contents"/>
          <w:docPartUnique/>
        </w:docPartObj>
      </w:sdtPr>
      <w:sdtEndPr>
        <w:rPr>
          <w:noProof/>
        </w:rPr>
      </w:sdtEndPr>
      <w:sdtContent>
        <w:p w:rsidR="00890C2C" w:rsidRDefault="00890C2C">
          <w:pPr>
            <w:pStyle w:val="TOCHeading"/>
          </w:pPr>
          <w:r>
            <w:t>Contents</w:t>
          </w:r>
        </w:p>
        <w:p w:rsidR="00F53D8D" w:rsidRDefault="00890C2C">
          <w:pPr>
            <w:pStyle w:val="TOC2"/>
            <w:tabs>
              <w:tab w:val="right" w:leader="dot" w:pos="9016"/>
            </w:tabs>
            <w:rPr>
              <w:rFonts w:asciiTheme="minorHAnsi" w:eastAsiaTheme="minorEastAsia" w:hAnsiTheme="minorHAnsi" w:cstheme="minorBidi"/>
              <w:noProof/>
              <w:szCs w:val="22"/>
              <w:lang w:eastAsia="en-NZ"/>
            </w:rPr>
          </w:pPr>
          <w:r>
            <w:fldChar w:fldCharType="begin"/>
          </w:r>
          <w:r>
            <w:instrText xml:space="preserve"> TOC \o "1-3" \h \z \u </w:instrText>
          </w:r>
          <w:r>
            <w:fldChar w:fldCharType="separate"/>
          </w:r>
          <w:hyperlink w:anchor="_Toc406400031" w:history="1">
            <w:r w:rsidR="00F53D8D" w:rsidRPr="003D1A73">
              <w:rPr>
                <w:rStyle w:val="Hyperlink"/>
                <w:rFonts w:eastAsia="Calibri"/>
                <w:noProof/>
              </w:rPr>
              <w:t>Resources for more information and ideas</w:t>
            </w:r>
            <w:r w:rsidR="00F53D8D">
              <w:rPr>
                <w:noProof/>
                <w:webHidden/>
              </w:rPr>
              <w:tab/>
            </w:r>
            <w:r w:rsidR="00F53D8D">
              <w:rPr>
                <w:noProof/>
                <w:webHidden/>
              </w:rPr>
              <w:fldChar w:fldCharType="begin"/>
            </w:r>
            <w:r w:rsidR="00F53D8D">
              <w:rPr>
                <w:noProof/>
                <w:webHidden/>
              </w:rPr>
              <w:instrText xml:space="preserve"> PAGEREF _Toc406400031 \h </w:instrText>
            </w:r>
            <w:r w:rsidR="00F53D8D">
              <w:rPr>
                <w:noProof/>
                <w:webHidden/>
              </w:rPr>
            </w:r>
            <w:r w:rsidR="00F53D8D">
              <w:rPr>
                <w:noProof/>
                <w:webHidden/>
              </w:rPr>
              <w:fldChar w:fldCharType="separate"/>
            </w:r>
            <w:r w:rsidR="0018769D">
              <w:rPr>
                <w:noProof/>
                <w:webHidden/>
              </w:rPr>
              <w:t>5</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32" w:history="1">
            <w:r w:rsidR="00F53D8D" w:rsidRPr="003D1A73">
              <w:rPr>
                <w:rStyle w:val="Hyperlink"/>
                <w:rFonts w:eastAsia="Calibri"/>
                <w:noProof/>
              </w:rPr>
              <w:t>Moodle site</w:t>
            </w:r>
            <w:r w:rsidR="00F53D8D">
              <w:rPr>
                <w:noProof/>
                <w:webHidden/>
              </w:rPr>
              <w:tab/>
            </w:r>
            <w:r w:rsidR="00F53D8D">
              <w:rPr>
                <w:noProof/>
                <w:webHidden/>
              </w:rPr>
              <w:fldChar w:fldCharType="begin"/>
            </w:r>
            <w:r w:rsidR="00F53D8D">
              <w:rPr>
                <w:noProof/>
                <w:webHidden/>
              </w:rPr>
              <w:instrText xml:space="preserve"> PAGEREF _Toc406400032 \h </w:instrText>
            </w:r>
            <w:r w:rsidR="00F53D8D">
              <w:rPr>
                <w:noProof/>
                <w:webHidden/>
              </w:rPr>
            </w:r>
            <w:r w:rsidR="00F53D8D">
              <w:rPr>
                <w:noProof/>
                <w:webHidden/>
              </w:rPr>
              <w:fldChar w:fldCharType="separate"/>
            </w:r>
            <w:r w:rsidR="0018769D">
              <w:rPr>
                <w:noProof/>
                <w:webHidden/>
              </w:rPr>
              <w:t>5</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33" w:history="1">
            <w:r w:rsidR="00F53D8D" w:rsidRPr="003D1A73">
              <w:rPr>
                <w:rStyle w:val="Hyperlink"/>
                <w:rFonts w:ascii="Cambria" w:eastAsia="Calibri" w:hAnsi="Cambria"/>
                <w:noProof/>
              </w:rPr>
              <w:t>1</w:t>
            </w:r>
            <w:r w:rsidR="00F53D8D" w:rsidRPr="003D1A73">
              <w:rPr>
                <w:rStyle w:val="Hyperlink"/>
                <w:noProof/>
              </w:rPr>
              <w:t>.  Welcome to teaching at WelTec.</w:t>
            </w:r>
            <w:r w:rsidR="00F53D8D">
              <w:rPr>
                <w:noProof/>
                <w:webHidden/>
              </w:rPr>
              <w:tab/>
            </w:r>
            <w:r w:rsidR="00F53D8D">
              <w:rPr>
                <w:noProof/>
                <w:webHidden/>
              </w:rPr>
              <w:fldChar w:fldCharType="begin"/>
            </w:r>
            <w:r w:rsidR="00F53D8D">
              <w:rPr>
                <w:noProof/>
                <w:webHidden/>
              </w:rPr>
              <w:instrText xml:space="preserve"> PAGEREF _Toc406400033 \h </w:instrText>
            </w:r>
            <w:r w:rsidR="00F53D8D">
              <w:rPr>
                <w:noProof/>
                <w:webHidden/>
              </w:rPr>
            </w:r>
            <w:r w:rsidR="00F53D8D">
              <w:rPr>
                <w:noProof/>
                <w:webHidden/>
              </w:rPr>
              <w:fldChar w:fldCharType="separate"/>
            </w:r>
            <w:r w:rsidR="0018769D">
              <w:rPr>
                <w:noProof/>
                <w:webHidden/>
              </w:rPr>
              <w:t>6</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34" w:history="1">
            <w:r w:rsidR="00F53D8D" w:rsidRPr="003D1A73">
              <w:rPr>
                <w:rStyle w:val="Hyperlink"/>
                <w:noProof/>
              </w:rPr>
              <w:t>Welcome from the Chief Executive</w:t>
            </w:r>
            <w:r w:rsidR="00F53D8D">
              <w:rPr>
                <w:noProof/>
                <w:webHidden/>
              </w:rPr>
              <w:tab/>
            </w:r>
            <w:r w:rsidR="00F53D8D">
              <w:rPr>
                <w:noProof/>
                <w:webHidden/>
              </w:rPr>
              <w:fldChar w:fldCharType="begin"/>
            </w:r>
            <w:r w:rsidR="00F53D8D">
              <w:rPr>
                <w:noProof/>
                <w:webHidden/>
              </w:rPr>
              <w:instrText xml:space="preserve"> PAGEREF _Toc406400034 \h </w:instrText>
            </w:r>
            <w:r w:rsidR="00F53D8D">
              <w:rPr>
                <w:noProof/>
                <w:webHidden/>
              </w:rPr>
            </w:r>
            <w:r w:rsidR="00F53D8D">
              <w:rPr>
                <w:noProof/>
                <w:webHidden/>
              </w:rPr>
              <w:fldChar w:fldCharType="separate"/>
            </w:r>
            <w:r w:rsidR="0018769D">
              <w:rPr>
                <w:noProof/>
                <w:webHidden/>
              </w:rPr>
              <w:t>6</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35" w:history="1">
            <w:r w:rsidR="00F53D8D" w:rsidRPr="003D1A73">
              <w:rPr>
                <w:rStyle w:val="Hyperlink"/>
                <w:rFonts w:eastAsia="Calibri"/>
                <w:noProof/>
              </w:rPr>
              <w:t>How to use this manual</w:t>
            </w:r>
            <w:r w:rsidR="00F53D8D">
              <w:rPr>
                <w:noProof/>
                <w:webHidden/>
              </w:rPr>
              <w:tab/>
            </w:r>
            <w:r w:rsidR="00F53D8D">
              <w:rPr>
                <w:noProof/>
                <w:webHidden/>
              </w:rPr>
              <w:fldChar w:fldCharType="begin"/>
            </w:r>
            <w:r w:rsidR="00F53D8D">
              <w:rPr>
                <w:noProof/>
                <w:webHidden/>
              </w:rPr>
              <w:instrText xml:space="preserve"> PAGEREF _Toc406400035 \h </w:instrText>
            </w:r>
            <w:r w:rsidR="00F53D8D">
              <w:rPr>
                <w:noProof/>
                <w:webHidden/>
              </w:rPr>
            </w:r>
            <w:r w:rsidR="00F53D8D">
              <w:rPr>
                <w:noProof/>
                <w:webHidden/>
              </w:rPr>
              <w:fldChar w:fldCharType="separate"/>
            </w:r>
            <w:r w:rsidR="0018769D">
              <w:rPr>
                <w:noProof/>
                <w:webHidden/>
              </w:rPr>
              <w:t>7</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36" w:history="1">
            <w:r w:rsidR="00F53D8D" w:rsidRPr="003D1A73">
              <w:rPr>
                <w:rStyle w:val="Hyperlink"/>
                <w:rFonts w:eastAsia="Calibri"/>
                <w:noProof/>
              </w:rPr>
              <w:t>Developing as a teacher</w:t>
            </w:r>
            <w:r w:rsidR="00F53D8D">
              <w:rPr>
                <w:noProof/>
                <w:webHidden/>
              </w:rPr>
              <w:tab/>
            </w:r>
            <w:r w:rsidR="00F53D8D">
              <w:rPr>
                <w:noProof/>
                <w:webHidden/>
              </w:rPr>
              <w:fldChar w:fldCharType="begin"/>
            </w:r>
            <w:r w:rsidR="00F53D8D">
              <w:rPr>
                <w:noProof/>
                <w:webHidden/>
              </w:rPr>
              <w:instrText xml:space="preserve"> PAGEREF _Toc406400036 \h </w:instrText>
            </w:r>
            <w:r w:rsidR="00F53D8D">
              <w:rPr>
                <w:noProof/>
                <w:webHidden/>
              </w:rPr>
            </w:r>
            <w:r w:rsidR="00F53D8D">
              <w:rPr>
                <w:noProof/>
                <w:webHidden/>
              </w:rPr>
              <w:fldChar w:fldCharType="separate"/>
            </w:r>
            <w:r w:rsidR="0018769D">
              <w:rPr>
                <w:noProof/>
                <w:webHidden/>
              </w:rPr>
              <w:t>7</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37" w:history="1">
            <w:r w:rsidR="00F53D8D" w:rsidRPr="003D1A73">
              <w:rPr>
                <w:rStyle w:val="Hyperlink"/>
                <w:noProof/>
              </w:rPr>
              <w:t>Your induction to being a teacher at WelTec</w:t>
            </w:r>
            <w:r w:rsidR="00F53D8D">
              <w:rPr>
                <w:noProof/>
                <w:webHidden/>
              </w:rPr>
              <w:tab/>
            </w:r>
            <w:r w:rsidR="00F53D8D">
              <w:rPr>
                <w:noProof/>
                <w:webHidden/>
              </w:rPr>
              <w:fldChar w:fldCharType="begin"/>
            </w:r>
            <w:r w:rsidR="00F53D8D">
              <w:rPr>
                <w:noProof/>
                <w:webHidden/>
              </w:rPr>
              <w:instrText xml:space="preserve"> PAGEREF _Toc406400037 \h </w:instrText>
            </w:r>
            <w:r w:rsidR="00F53D8D">
              <w:rPr>
                <w:noProof/>
                <w:webHidden/>
              </w:rPr>
            </w:r>
            <w:r w:rsidR="00F53D8D">
              <w:rPr>
                <w:noProof/>
                <w:webHidden/>
              </w:rPr>
              <w:fldChar w:fldCharType="separate"/>
            </w:r>
            <w:r w:rsidR="0018769D">
              <w:rPr>
                <w:noProof/>
                <w:webHidden/>
              </w:rPr>
              <w:t>8</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38" w:history="1">
            <w:r w:rsidR="00F53D8D" w:rsidRPr="003D1A73">
              <w:rPr>
                <w:rStyle w:val="Hyperlink"/>
                <w:noProof/>
              </w:rPr>
              <w:t>Your induction plan and record</w:t>
            </w:r>
            <w:r w:rsidR="00F53D8D">
              <w:rPr>
                <w:noProof/>
                <w:webHidden/>
              </w:rPr>
              <w:tab/>
            </w:r>
            <w:r w:rsidR="00F53D8D">
              <w:rPr>
                <w:noProof/>
                <w:webHidden/>
              </w:rPr>
              <w:fldChar w:fldCharType="begin"/>
            </w:r>
            <w:r w:rsidR="00F53D8D">
              <w:rPr>
                <w:noProof/>
                <w:webHidden/>
              </w:rPr>
              <w:instrText xml:space="preserve"> PAGEREF _Toc406400038 \h </w:instrText>
            </w:r>
            <w:r w:rsidR="00F53D8D">
              <w:rPr>
                <w:noProof/>
                <w:webHidden/>
              </w:rPr>
            </w:r>
            <w:r w:rsidR="00F53D8D">
              <w:rPr>
                <w:noProof/>
                <w:webHidden/>
              </w:rPr>
              <w:fldChar w:fldCharType="separate"/>
            </w:r>
            <w:r w:rsidR="0018769D">
              <w:rPr>
                <w:noProof/>
                <w:webHidden/>
              </w:rPr>
              <w:t>8</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39" w:history="1">
            <w:r w:rsidR="00F53D8D" w:rsidRPr="003D1A73">
              <w:rPr>
                <w:rStyle w:val="Hyperlink"/>
                <w:noProof/>
              </w:rPr>
              <w:t>2. Getting started in teaching</w:t>
            </w:r>
            <w:r w:rsidR="00F53D8D">
              <w:rPr>
                <w:noProof/>
                <w:webHidden/>
              </w:rPr>
              <w:tab/>
            </w:r>
            <w:r w:rsidR="00F53D8D">
              <w:rPr>
                <w:noProof/>
                <w:webHidden/>
              </w:rPr>
              <w:fldChar w:fldCharType="begin"/>
            </w:r>
            <w:r w:rsidR="00F53D8D">
              <w:rPr>
                <w:noProof/>
                <w:webHidden/>
              </w:rPr>
              <w:instrText xml:space="preserve"> PAGEREF _Toc406400039 \h </w:instrText>
            </w:r>
            <w:r w:rsidR="00F53D8D">
              <w:rPr>
                <w:noProof/>
                <w:webHidden/>
              </w:rPr>
            </w:r>
            <w:r w:rsidR="00F53D8D">
              <w:rPr>
                <w:noProof/>
                <w:webHidden/>
              </w:rPr>
              <w:fldChar w:fldCharType="separate"/>
            </w:r>
            <w:r w:rsidR="0018769D">
              <w:rPr>
                <w:noProof/>
                <w:webHidden/>
              </w:rPr>
              <w:t>9</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40" w:history="1">
            <w:r w:rsidR="00F53D8D" w:rsidRPr="003D1A73">
              <w:rPr>
                <w:rStyle w:val="Hyperlink"/>
                <w:noProof/>
                <w:lang w:val="en-US"/>
              </w:rPr>
              <w:t>Some milestones you may encounter</w:t>
            </w:r>
            <w:r w:rsidR="00F53D8D">
              <w:rPr>
                <w:noProof/>
                <w:webHidden/>
              </w:rPr>
              <w:tab/>
            </w:r>
            <w:r w:rsidR="00F53D8D">
              <w:rPr>
                <w:noProof/>
                <w:webHidden/>
              </w:rPr>
              <w:fldChar w:fldCharType="begin"/>
            </w:r>
            <w:r w:rsidR="00F53D8D">
              <w:rPr>
                <w:noProof/>
                <w:webHidden/>
              </w:rPr>
              <w:instrText xml:space="preserve"> PAGEREF _Toc406400040 \h </w:instrText>
            </w:r>
            <w:r w:rsidR="00F53D8D">
              <w:rPr>
                <w:noProof/>
                <w:webHidden/>
              </w:rPr>
            </w:r>
            <w:r w:rsidR="00F53D8D">
              <w:rPr>
                <w:noProof/>
                <w:webHidden/>
              </w:rPr>
              <w:fldChar w:fldCharType="separate"/>
            </w:r>
            <w:r w:rsidR="0018769D">
              <w:rPr>
                <w:noProof/>
                <w:webHidden/>
              </w:rPr>
              <w:t>9</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41" w:history="1">
            <w:r w:rsidR="00F53D8D" w:rsidRPr="003D1A73">
              <w:rPr>
                <w:rStyle w:val="Hyperlink"/>
                <w:noProof/>
              </w:rPr>
              <w:t>Workshops to help you build good practice</w:t>
            </w:r>
            <w:r w:rsidR="00F53D8D">
              <w:rPr>
                <w:noProof/>
                <w:webHidden/>
              </w:rPr>
              <w:tab/>
            </w:r>
            <w:r w:rsidR="00F53D8D">
              <w:rPr>
                <w:noProof/>
                <w:webHidden/>
              </w:rPr>
              <w:fldChar w:fldCharType="begin"/>
            </w:r>
            <w:r w:rsidR="00F53D8D">
              <w:rPr>
                <w:noProof/>
                <w:webHidden/>
              </w:rPr>
              <w:instrText xml:space="preserve"> PAGEREF _Toc406400041 \h </w:instrText>
            </w:r>
            <w:r w:rsidR="00F53D8D">
              <w:rPr>
                <w:noProof/>
                <w:webHidden/>
              </w:rPr>
            </w:r>
            <w:r w:rsidR="00F53D8D">
              <w:rPr>
                <w:noProof/>
                <w:webHidden/>
              </w:rPr>
              <w:fldChar w:fldCharType="separate"/>
            </w:r>
            <w:r w:rsidR="0018769D">
              <w:rPr>
                <w:noProof/>
                <w:webHidden/>
              </w:rPr>
              <w:t>10</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42" w:history="1">
            <w:r w:rsidR="00F53D8D" w:rsidRPr="003D1A73">
              <w:rPr>
                <w:rStyle w:val="Hyperlink"/>
                <w:noProof/>
              </w:rPr>
              <w:t>Introduction to Teaching and Learning one day workshop</w:t>
            </w:r>
            <w:r w:rsidR="00F53D8D">
              <w:rPr>
                <w:noProof/>
                <w:webHidden/>
              </w:rPr>
              <w:tab/>
            </w:r>
            <w:r w:rsidR="00F53D8D">
              <w:rPr>
                <w:noProof/>
                <w:webHidden/>
              </w:rPr>
              <w:fldChar w:fldCharType="begin"/>
            </w:r>
            <w:r w:rsidR="00F53D8D">
              <w:rPr>
                <w:noProof/>
                <w:webHidden/>
              </w:rPr>
              <w:instrText xml:space="preserve"> PAGEREF _Toc406400042 \h </w:instrText>
            </w:r>
            <w:r w:rsidR="00F53D8D">
              <w:rPr>
                <w:noProof/>
                <w:webHidden/>
              </w:rPr>
            </w:r>
            <w:r w:rsidR="00F53D8D">
              <w:rPr>
                <w:noProof/>
                <w:webHidden/>
              </w:rPr>
              <w:fldChar w:fldCharType="separate"/>
            </w:r>
            <w:r w:rsidR="0018769D">
              <w:rPr>
                <w:noProof/>
                <w:webHidden/>
              </w:rPr>
              <w:t>10</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43" w:history="1">
            <w:r w:rsidR="00F53D8D" w:rsidRPr="003D1A73">
              <w:rPr>
                <w:rStyle w:val="Hyperlink"/>
                <w:noProof/>
              </w:rPr>
              <w:t>Getting Started in Teaching fortnightly workshop series</w:t>
            </w:r>
            <w:r w:rsidR="00F53D8D">
              <w:rPr>
                <w:noProof/>
                <w:webHidden/>
              </w:rPr>
              <w:tab/>
            </w:r>
            <w:r w:rsidR="00F53D8D">
              <w:rPr>
                <w:noProof/>
                <w:webHidden/>
              </w:rPr>
              <w:fldChar w:fldCharType="begin"/>
            </w:r>
            <w:r w:rsidR="00F53D8D">
              <w:rPr>
                <w:noProof/>
                <w:webHidden/>
              </w:rPr>
              <w:instrText xml:space="preserve"> PAGEREF _Toc406400043 \h </w:instrText>
            </w:r>
            <w:r w:rsidR="00F53D8D">
              <w:rPr>
                <w:noProof/>
                <w:webHidden/>
              </w:rPr>
            </w:r>
            <w:r w:rsidR="00F53D8D">
              <w:rPr>
                <w:noProof/>
                <w:webHidden/>
              </w:rPr>
              <w:fldChar w:fldCharType="separate"/>
            </w:r>
            <w:r w:rsidR="0018769D">
              <w:rPr>
                <w:noProof/>
                <w:webHidden/>
              </w:rPr>
              <w:t>10</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44" w:history="1">
            <w:r w:rsidR="00F53D8D" w:rsidRPr="003D1A73">
              <w:rPr>
                <w:rStyle w:val="Hyperlink"/>
                <w:noProof/>
              </w:rPr>
              <w:t>3. Things that influence teaching and learning</w:t>
            </w:r>
            <w:r w:rsidR="00F53D8D">
              <w:rPr>
                <w:noProof/>
                <w:webHidden/>
              </w:rPr>
              <w:tab/>
            </w:r>
            <w:r w:rsidR="00F53D8D">
              <w:rPr>
                <w:noProof/>
                <w:webHidden/>
              </w:rPr>
              <w:fldChar w:fldCharType="begin"/>
            </w:r>
            <w:r w:rsidR="00F53D8D">
              <w:rPr>
                <w:noProof/>
                <w:webHidden/>
              </w:rPr>
              <w:instrText xml:space="preserve"> PAGEREF _Toc406400044 \h </w:instrText>
            </w:r>
            <w:r w:rsidR="00F53D8D">
              <w:rPr>
                <w:noProof/>
                <w:webHidden/>
              </w:rPr>
            </w:r>
            <w:r w:rsidR="00F53D8D">
              <w:rPr>
                <w:noProof/>
                <w:webHidden/>
              </w:rPr>
              <w:fldChar w:fldCharType="separate"/>
            </w:r>
            <w:r w:rsidR="0018769D">
              <w:rPr>
                <w:noProof/>
                <w:webHidden/>
              </w:rPr>
              <w:t>11</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45" w:history="1">
            <w:r w:rsidR="00F53D8D" w:rsidRPr="003D1A73">
              <w:rPr>
                <w:rStyle w:val="Hyperlink"/>
                <w:noProof/>
              </w:rPr>
              <w:t>1. Embedding literacy and numeracy</w:t>
            </w:r>
            <w:r w:rsidR="00F53D8D">
              <w:rPr>
                <w:noProof/>
                <w:webHidden/>
              </w:rPr>
              <w:tab/>
            </w:r>
            <w:r w:rsidR="00F53D8D">
              <w:rPr>
                <w:noProof/>
                <w:webHidden/>
              </w:rPr>
              <w:fldChar w:fldCharType="begin"/>
            </w:r>
            <w:r w:rsidR="00F53D8D">
              <w:rPr>
                <w:noProof/>
                <w:webHidden/>
              </w:rPr>
              <w:instrText xml:space="preserve"> PAGEREF _Toc406400045 \h </w:instrText>
            </w:r>
            <w:r w:rsidR="00F53D8D">
              <w:rPr>
                <w:noProof/>
                <w:webHidden/>
              </w:rPr>
            </w:r>
            <w:r w:rsidR="00F53D8D">
              <w:rPr>
                <w:noProof/>
                <w:webHidden/>
              </w:rPr>
              <w:fldChar w:fldCharType="separate"/>
            </w:r>
            <w:r w:rsidR="0018769D">
              <w:rPr>
                <w:noProof/>
                <w:webHidden/>
              </w:rPr>
              <w:t>11</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46" w:history="1">
            <w:r w:rsidR="00F53D8D" w:rsidRPr="003D1A73">
              <w:rPr>
                <w:rStyle w:val="Hyperlink"/>
                <w:noProof/>
              </w:rPr>
              <w:t>2. Focus on youth achievement and progression</w:t>
            </w:r>
            <w:r w:rsidR="00F53D8D">
              <w:rPr>
                <w:noProof/>
                <w:webHidden/>
              </w:rPr>
              <w:tab/>
            </w:r>
            <w:r w:rsidR="00F53D8D">
              <w:rPr>
                <w:noProof/>
                <w:webHidden/>
              </w:rPr>
              <w:fldChar w:fldCharType="begin"/>
            </w:r>
            <w:r w:rsidR="00F53D8D">
              <w:rPr>
                <w:noProof/>
                <w:webHidden/>
              </w:rPr>
              <w:instrText xml:space="preserve"> PAGEREF _Toc406400046 \h </w:instrText>
            </w:r>
            <w:r w:rsidR="00F53D8D">
              <w:rPr>
                <w:noProof/>
                <w:webHidden/>
              </w:rPr>
            </w:r>
            <w:r w:rsidR="00F53D8D">
              <w:rPr>
                <w:noProof/>
                <w:webHidden/>
              </w:rPr>
              <w:fldChar w:fldCharType="separate"/>
            </w:r>
            <w:r w:rsidR="0018769D">
              <w:rPr>
                <w:noProof/>
                <w:webHidden/>
              </w:rPr>
              <w:t>11</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47" w:history="1">
            <w:r w:rsidR="00F53D8D" w:rsidRPr="003D1A73">
              <w:rPr>
                <w:rStyle w:val="Hyperlink"/>
                <w:noProof/>
              </w:rPr>
              <w:t>3. NZQA and academic accreditation</w:t>
            </w:r>
            <w:r w:rsidR="00F53D8D">
              <w:rPr>
                <w:noProof/>
                <w:webHidden/>
              </w:rPr>
              <w:tab/>
            </w:r>
            <w:r w:rsidR="00F53D8D">
              <w:rPr>
                <w:noProof/>
                <w:webHidden/>
              </w:rPr>
              <w:fldChar w:fldCharType="begin"/>
            </w:r>
            <w:r w:rsidR="00F53D8D">
              <w:rPr>
                <w:noProof/>
                <w:webHidden/>
              </w:rPr>
              <w:instrText xml:space="preserve"> PAGEREF _Toc406400047 \h </w:instrText>
            </w:r>
            <w:r w:rsidR="00F53D8D">
              <w:rPr>
                <w:noProof/>
                <w:webHidden/>
              </w:rPr>
            </w:r>
            <w:r w:rsidR="00F53D8D">
              <w:rPr>
                <w:noProof/>
                <w:webHidden/>
              </w:rPr>
              <w:fldChar w:fldCharType="separate"/>
            </w:r>
            <w:r w:rsidR="0018769D">
              <w:rPr>
                <w:noProof/>
                <w:webHidden/>
              </w:rPr>
              <w:t>11</w:t>
            </w:r>
            <w:r w:rsidR="00F53D8D">
              <w:rPr>
                <w:noProof/>
                <w:webHidden/>
              </w:rPr>
              <w:fldChar w:fldCharType="end"/>
            </w:r>
          </w:hyperlink>
        </w:p>
        <w:p w:rsidR="00F53D8D" w:rsidRDefault="004257E1">
          <w:pPr>
            <w:pStyle w:val="TOC2"/>
            <w:tabs>
              <w:tab w:val="right" w:leader="dot" w:pos="9016"/>
            </w:tabs>
            <w:rPr>
              <w:rFonts w:asciiTheme="minorHAnsi" w:eastAsiaTheme="minorEastAsia" w:hAnsiTheme="minorHAnsi" w:cstheme="minorBidi"/>
              <w:noProof/>
              <w:szCs w:val="22"/>
              <w:lang w:eastAsia="en-NZ"/>
            </w:rPr>
          </w:pPr>
          <w:hyperlink w:anchor="_Toc406400048" w:history="1">
            <w:r w:rsidR="00F53D8D" w:rsidRPr="003D1A73">
              <w:rPr>
                <w:rStyle w:val="Hyperlink"/>
                <w:noProof/>
              </w:rPr>
              <w:t>4. WelTec policies and processes</w:t>
            </w:r>
            <w:r w:rsidR="00F53D8D">
              <w:rPr>
                <w:noProof/>
                <w:webHidden/>
              </w:rPr>
              <w:tab/>
            </w:r>
            <w:r w:rsidR="00F53D8D">
              <w:rPr>
                <w:noProof/>
                <w:webHidden/>
              </w:rPr>
              <w:fldChar w:fldCharType="begin"/>
            </w:r>
            <w:r w:rsidR="00F53D8D">
              <w:rPr>
                <w:noProof/>
                <w:webHidden/>
              </w:rPr>
              <w:instrText xml:space="preserve"> PAGEREF _Toc406400048 \h </w:instrText>
            </w:r>
            <w:r w:rsidR="00F53D8D">
              <w:rPr>
                <w:noProof/>
                <w:webHidden/>
              </w:rPr>
            </w:r>
            <w:r w:rsidR="00F53D8D">
              <w:rPr>
                <w:noProof/>
                <w:webHidden/>
              </w:rPr>
              <w:fldChar w:fldCharType="separate"/>
            </w:r>
            <w:r w:rsidR="0018769D">
              <w:rPr>
                <w:noProof/>
                <w:webHidden/>
              </w:rPr>
              <w:t>11</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49" w:history="1">
            <w:r w:rsidR="00F53D8D" w:rsidRPr="003D1A73">
              <w:rPr>
                <w:rStyle w:val="Hyperlink"/>
                <w:noProof/>
              </w:rPr>
              <w:t>4. Signposts; ideas and suggestions for getting started in teaching</w:t>
            </w:r>
            <w:r w:rsidR="00F53D8D">
              <w:rPr>
                <w:noProof/>
                <w:webHidden/>
              </w:rPr>
              <w:tab/>
            </w:r>
            <w:r w:rsidR="00F53D8D">
              <w:rPr>
                <w:noProof/>
                <w:webHidden/>
              </w:rPr>
              <w:fldChar w:fldCharType="begin"/>
            </w:r>
            <w:r w:rsidR="00F53D8D">
              <w:rPr>
                <w:noProof/>
                <w:webHidden/>
              </w:rPr>
              <w:instrText xml:space="preserve"> PAGEREF _Toc406400049 \h </w:instrText>
            </w:r>
            <w:r w:rsidR="00F53D8D">
              <w:rPr>
                <w:noProof/>
                <w:webHidden/>
              </w:rPr>
            </w:r>
            <w:r w:rsidR="00F53D8D">
              <w:rPr>
                <w:noProof/>
                <w:webHidden/>
              </w:rPr>
              <w:fldChar w:fldCharType="separate"/>
            </w:r>
            <w:r w:rsidR="0018769D">
              <w:rPr>
                <w:noProof/>
                <w:webHidden/>
              </w:rPr>
              <w:t>12</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0" w:history="1">
            <w:r w:rsidR="00F53D8D" w:rsidRPr="003D1A73">
              <w:rPr>
                <w:rStyle w:val="Hyperlink"/>
                <w:noProof/>
              </w:rPr>
              <w:t>1. Designing for learning</w:t>
            </w:r>
            <w:r w:rsidR="00F53D8D">
              <w:rPr>
                <w:noProof/>
                <w:webHidden/>
              </w:rPr>
              <w:tab/>
            </w:r>
            <w:r w:rsidR="00F53D8D">
              <w:rPr>
                <w:noProof/>
                <w:webHidden/>
              </w:rPr>
              <w:fldChar w:fldCharType="begin"/>
            </w:r>
            <w:r w:rsidR="00F53D8D">
              <w:rPr>
                <w:noProof/>
                <w:webHidden/>
              </w:rPr>
              <w:instrText xml:space="preserve"> PAGEREF _Toc406400050 \h </w:instrText>
            </w:r>
            <w:r w:rsidR="00F53D8D">
              <w:rPr>
                <w:noProof/>
                <w:webHidden/>
              </w:rPr>
            </w:r>
            <w:r w:rsidR="00F53D8D">
              <w:rPr>
                <w:noProof/>
                <w:webHidden/>
              </w:rPr>
              <w:fldChar w:fldCharType="separate"/>
            </w:r>
            <w:r w:rsidR="0018769D">
              <w:rPr>
                <w:noProof/>
                <w:webHidden/>
              </w:rPr>
              <w:t>14</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1" w:history="1">
            <w:r w:rsidR="00F53D8D" w:rsidRPr="003D1A73">
              <w:rPr>
                <w:rStyle w:val="Hyperlink"/>
                <w:noProof/>
              </w:rPr>
              <w:t>2. Getting off to a good start</w:t>
            </w:r>
            <w:r w:rsidR="00F53D8D">
              <w:rPr>
                <w:noProof/>
                <w:webHidden/>
              </w:rPr>
              <w:tab/>
            </w:r>
            <w:r w:rsidR="00F53D8D">
              <w:rPr>
                <w:noProof/>
                <w:webHidden/>
              </w:rPr>
              <w:fldChar w:fldCharType="begin"/>
            </w:r>
            <w:r w:rsidR="00F53D8D">
              <w:rPr>
                <w:noProof/>
                <w:webHidden/>
              </w:rPr>
              <w:instrText xml:space="preserve"> PAGEREF _Toc406400051 \h </w:instrText>
            </w:r>
            <w:r w:rsidR="00F53D8D">
              <w:rPr>
                <w:noProof/>
                <w:webHidden/>
              </w:rPr>
            </w:r>
            <w:r w:rsidR="00F53D8D">
              <w:rPr>
                <w:noProof/>
                <w:webHidden/>
              </w:rPr>
              <w:fldChar w:fldCharType="separate"/>
            </w:r>
            <w:r w:rsidR="0018769D">
              <w:rPr>
                <w:noProof/>
                <w:webHidden/>
              </w:rPr>
              <w:t>16</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2" w:history="1">
            <w:r w:rsidR="00F53D8D" w:rsidRPr="003D1A73">
              <w:rPr>
                <w:rStyle w:val="Hyperlink"/>
                <w:noProof/>
              </w:rPr>
              <w:t>3. Engaging students with learning</w:t>
            </w:r>
            <w:r w:rsidR="00F53D8D">
              <w:rPr>
                <w:noProof/>
                <w:webHidden/>
              </w:rPr>
              <w:tab/>
            </w:r>
            <w:r w:rsidR="00F53D8D">
              <w:rPr>
                <w:noProof/>
                <w:webHidden/>
              </w:rPr>
              <w:fldChar w:fldCharType="begin"/>
            </w:r>
            <w:r w:rsidR="00F53D8D">
              <w:rPr>
                <w:noProof/>
                <w:webHidden/>
              </w:rPr>
              <w:instrText xml:space="preserve"> PAGEREF _Toc406400052 \h </w:instrText>
            </w:r>
            <w:r w:rsidR="00F53D8D">
              <w:rPr>
                <w:noProof/>
                <w:webHidden/>
              </w:rPr>
            </w:r>
            <w:r w:rsidR="00F53D8D">
              <w:rPr>
                <w:noProof/>
                <w:webHidden/>
              </w:rPr>
              <w:fldChar w:fldCharType="separate"/>
            </w:r>
            <w:r w:rsidR="0018769D">
              <w:rPr>
                <w:noProof/>
                <w:webHidden/>
              </w:rPr>
              <w:t>19</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3" w:history="1">
            <w:r w:rsidR="00F53D8D" w:rsidRPr="003D1A73">
              <w:rPr>
                <w:rStyle w:val="Hyperlink"/>
                <w:noProof/>
              </w:rPr>
              <w:t>4. Managing learners</w:t>
            </w:r>
            <w:r w:rsidR="00F53D8D">
              <w:rPr>
                <w:noProof/>
                <w:webHidden/>
              </w:rPr>
              <w:tab/>
            </w:r>
            <w:r w:rsidR="00F53D8D">
              <w:rPr>
                <w:noProof/>
                <w:webHidden/>
              </w:rPr>
              <w:fldChar w:fldCharType="begin"/>
            </w:r>
            <w:r w:rsidR="00F53D8D">
              <w:rPr>
                <w:noProof/>
                <w:webHidden/>
              </w:rPr>
              <w:instrText xml:space="preserve"> PAGEREF _Toc406400053 \h </w:instrText>
            </w:r>
            <w:r w:rsidR="00F53D8D">
              <w:rPr>
                <w:noProof/>
                <w:webHidden/>
              </w:rPr>
            </w:r>
            <w:r w:rsidR="00F53D8D">
              <w:rPr>
                <w:noProof/>
                <w:webHidden/>
              </w:rPr>
              <w:fldChar w:fldCharType="separate"/>
            </w:r>
            <w:r w:rsidR="0018769D">
              <w:rPr>
                <w:noProof/>
                <w:webHidden/>
              </w:rPr>
              <w:t>20</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4" w:history="1">
            <w:r w:rsidR="00F53D8D" w:rsidRPr="003D1A73">
              <w:rPr>
                <w:rStyle w:val="Hyperlink"/>
                <w:noProof/>
              </w:rPr>
              <w:t>5. Teaching for learning</w:t>
            </w:r>
            <w:r w:rsidR="00F53D8D">
              <w:rPr>
                <w:noProof/>
                <w:webHidden/>
              </w:rPr>
              <w:tab/>
            </w:r>
            <w:r w:rsidR="00F53D8D">
              <w:rPr>
                <w:noProof/>
                <w:webHidden/>
              </w:rPr>
              <w:fldChar w:fldCharType="begin"/>
            </w:r>
            <w:r w:rsidR="00F53D8D">
              <w:rPr>
                <w:noProof/>
                <w:webHidden/>
              </w:rPr>
              <w:instrText xml:space="preserve"> PAGEREF _Toc406400054 \h </w:instrText>
            </w:r>
            <w:r w:rsidR="00F53D8D">
              <w:rPr>
                <w:noProof/>
                <w:webHidden/>
              </w:rPr>
            </w:r>
            <w:r w:rsidR="00F53D8D">
              <w:rPr>
                <w:noProof/>
                <w:webHidden/>
              </w:rPr>
              <w:fldChar w:fldCharType="separate"/>
            </w:r>
            <w:r w:rsidR="0018769D">
              <w:rPr>
                <w:noProof/>
                <w:webHidden/>
              </w:rPr>
              <w:t>21</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5" w:history="1">
            <w:r w:rsidR="00F53D8D" w:rsidRPr="003D1A73">
              <w:rPr>
                <w:rStyle w:val="Hyperlink"/>
                <w:noProof/>
              </w:rPr>
              <w:t>6. Assessment</w:t>
            </w:r>
            <w:r w:rsidR="00F53D8D">
              <w:rPr>
                <w:noProof/>
                <w:webHidden/>
              </w:rPr>
              <w:tab/>
            </w:r>
            <w:r w:rsidR="00F53D8D">
              <w:rPr>
                <w:noProof/>
                <w:webHidden/>
              </w:rPr>
              <w:fldChar w:fldCharType="begin"/>
            </w:r>
            <w:r w:rsidR="00F53D8D">
              <w:rPr>
                <w:noProof/>
                <w:webHidden/>
              </w:rPr>
              <w:instrText xml:space="preserve"> PAGEREF _Toc406400055 \h </w:instrText>
            </w:r>
            <w:r w:rsidR="00F53D8D">
              <w:rPr>
                <w:noProof/>
                <w:webHidden/>
              </w:rPr>
            </w:r>
            <w:r w:rsidR="00F53D8D">
              <w:rPr>
                <w:noProof/>
                <w:webHidden/>
              </w:rPr>
              <w:fldChar w:fldCharType="separate"/>
            </w:r>
            <w:r w:rsidR="0018769D">
              <w:rPr>
                <w:noProof/>
                <w:webHidden/>
              </w:rPr>
              <w:t>22</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6" w:history="1">
            <w:r w:rsidR="00F53D8D" w:rsidRPr="003D1A73">
              <w:rPr>
                <w:rStyle w:val="Hyperlink"/>
                <w:noProof/>
              </w:rPr>
              <w:t>7. Reflecting on teaching</w:t>
            </w:r>
            <w:r w:rsidR="00F53D8D">
              <w:rPr>
                <w:noProof/>
                <w:webHidden/>
              </w:rPr>
              <w:tab/>
            </w:r>
            <w:r w:rsidR="00F53D8D">
              <w:rPr>
                <w:noProof/>
                <w:webHidden/>
              </w:rPr>
              <w:fldChar w:fldCharType="begin"/>
            </w:r>
            <w:r w:rsidR="00F53D8D">
              <w:rPr>
                <w:noProof/>
                <w:webHidden/>
              </w:rPr>
              <w:instrText xml:space="preserve"> PAGEREF _Toc406400056 \h </w:instrText>
            </w:r>
            <w:r w:rsidR="00F53D8D">
              <w:rPr>
                <w:noProof/>
                <w:webHidden/>
              </w:rPr>
            </w:r>
            <w:r w:rsidR="00F53D8D">
              <w:rPr>
                <w:noProof/>
                <w:webHidden/>
              </w:rPr>
              <w:fldChar w:fldCharType="separate"/>
            </w:r>
            <w:r w:rsidR="0018769D">
              <w:rPr>
                <w:noProof/>
                <w:webHidden/>
              </w:rPr>
              <w:t>23</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7" w:history="1">
            <w:r w:rsidR="00F53D8D" w:rsidRPr="003D1A73">
              <w:rPr>
                <w:rStyle w:val="Hyperlink"/>
                <w:noProof/>
              </w:rPr>
              <w:t>8. Understanding and responding to difference</w:t>
            </w:r>
            <w:r w:rsidR="00F53D8D">
              <w:rPr>
                <w:noProof/>
                <w:webHidden/>
              </w:rPr>
              <w:tab/>
            </w:r>
            <w:r w:rsidR="00F53D8D">
              <w:rPr>
                <w:noProof/>
                <w:webHidden/>
              </w:rPr>
              <w:fldChar w:fldCharType="begin"/>
            </w:r>
            <w:r w:rsidR="00F53D8D">
              <w:rPr>
                <w:noProof/>
                <w:webHidden/>
              </w:rPr>
              <w:instrText xml:space="preserve"> PAGEREF _Toc406400057 \h </w:instrText>
            </w:r>
            <w:r w:rsidR="00F53D8D">
              <w:rPr>
                <w:noProof/>
                <w:webHidden/>
              </w:rPr>
            </w:r>
            <w:r w:rsidR="00F53D8D">
              <w:rPr>
                <w:noProof/>
                <w:webHidden/>
              </w:rPr>
              <w:fldChar w:fldCharType="separate"/>
            </w:r>
            <w:r w:rsidR="0018769D">
              <w:rPr>
                <w:noProof/>
                <w:webHidden/>
              </w:rPr>
              <w:t>24</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8" w:history="1">
            <w:r w:rsidR="00F53D8D" w:rsidRPr="003D1A73">
              <w:rPr>
                <w:rStyle w:val="Hyperlink"/>
                <w:noProof/>
              </w:rPr>
              <w:t>9. Being professional</w:t>
            </w:r>
            <w:r w:rsidR="00F53D8D">
              <w:rPr>
                <w:noProof/>
                <w:webHidden/>
              </w:rPr>
              <w:tab/>
            </w:r>
            <w:r w:rsidR="00F53D8D">
              <w:rPr>
                <w:noProof/>
                <w:webHidden/>
              </w:rPr>
              <w:fldChar w:fldCharType="begin"/>
            </w:r>
            <w:r w:rsidR="00F53D8D">
              <w:rPr>
                <w:noProof/>
                <w:webHidden/>
              </w:rPr>
              <w:instrText xml:space="preserve"> PAGEREF _Toc406400058 \h </w:instrText>
            </w:r>
            <w:r w:rsidR="00F53D8D">
              <w:rPr>
                <w:noProof/>
                <w:webHidden/>
              </w:rPr>
            </w:r>
            <w:r w:rsidR="00F53D8D">
              <w:rPr>
                <w:noProof/>
                <w:webHidden/>
              </w:rPr>
              <w:fldChar w:fldCharType="separate"/>
            </w:r>
            <w:r w:rsidR="0018769D">
              <w:rPr>
                <w:noProof/>
                <w:webHidden/>
              </w:rPr>
              <w:t>25</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59" w:history="1">
            <w:r w:rsidR="00F53D8D" w:rsidRPr="003D1A73">
              <w:rPr>
                <w:rStyle w:val="Hyperlink"/>
                <w:noProof/>
              </w:rPr>
              <w:t>10. Embedding literacy and numeracy</w:t>
            </w:r>
            <w:r w:rsidR="00F53D8D">
              <w:rPr>
                <w:noProof/>
                <w:webHidden/>
              </w:rPr>
              <w:tab/>
            </w:r>
            <w:r w:rsidR="00F53D8D">
              <w:rPr>
                <w:noProof/>
                <w:webHidden/>
              </w:rPr>
              <w:fldChar w:fldCharType="begin"/>
            </w:r>
            <w:r w:rsidR="00F53D8D">
              <w:rPr>
                <w:noProof/>
                <w:webHidden/>
              </w:rPr>
              <w:instrText xml:space="preserve"> PAGEREF _Toc406400059 \h </w:instrText>
            </w:r>
            <w:r w:rsidR="00F53D8D">
              <w:rPr>
                <w:noProof/>
                <w:webHidden/>
              </w:rPr>
            </w:r>
            <w:r w:rsidR="00F53D8D">
              <w:rPr>
                <w:noProof/>
                <w:webHidden/>
              </w:rPr>
              <w:fldChar w:fldCharType="separate"/>
            </w:r>
            <w:r w:rsidR="0018769D">
              <w:rPr>
                <w:noProof/>
                <w:webHidden/>
              </w:rPr>
              <w:t>26</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60" w:history="1">
            <w:r w:rsidR="00F53D8D" w:rsidRPr="003D1A73">
              <w:rPr>
                <w:rStyle w:val="Hyperlink"/>
                <w:noProof/>
              </w:rPr>
              <w:t>5. Support resources</w:t>
            </w:r>
            <w:r w:rsidR="00F53D8D">
              <w:rPr>
                <w:noProof/>
                <w:webHidden/>
              </w:rPr>
              <w:tab/>
            </w:r>
            <w:r w:rsidR="00F53D8D">
              <w:rPr>
                <w:noProof/>
                <w:webHidden/>
              </w:rPr>
              <w:fldChar w:fldCharType="begin"/>
            </w:r>
            <w:r w:rsidR="00F53D8D">
              <w:rPr>
                <w:noProof/>
                <w:webHidden/>
              </w:rPr>
              <w:instrText xml:space="preserve"> PAGEREF _Toc406400060 \h </w:instrText>
            </w:r>
            <w:r w:rsidR="00F53D8D">
              <w:rPr>
                <w:noProof/>
                <w:webHidden/>
              </w:rPr>
            </w:r>
            <w:r w:rsidR="00F53D8D">
              <w:rPr>
                <w:noProof/>
                <w:webHidden/>
              </w:rPr>
              <w:fldChar w:fldCharType="separate"/>
            </w:r>
            <w:r w:rsidR="0018769D">
              <w:rPr>
                <w:noProof/>
                <w:webHidden/>
              </w:rPr>
              <w:t>27</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61" w:history="1">
            <w:r w:rsidR="00F53D8D" w:rsidRPr="003D1A73">
              <w:rPr>
                <w:rStyle w:val="Hyperlink"/>
                <w:noProof/>
              </w:rPr>
              <w:t>Library and customer service teams</w:t>
            </w:r>
            <w:r w:rsidR="00F53D8D">
              <w:rPr>
                <w:noProof/>
                <w:webHidden/>
              </w:rPr>
              <w:tab/>
            </w:r>
            <w:r w:rsidR="00F53D8D">
              <w:rPr>
                <w:noProof/>
                <w:webHidden/>
              </w:rPr>
              <w:fldChar w:fldCharType="begin"/>
            </w:r>
            <w:r w:rsidR="00F53D8D">
              <w:rPr>
                <w:noProof/>
                <w:webHidden/>
              </w:rPr>
              <w:instrText xml:space="preserve"> PAGEREF _Toc406400061 \h </w:instrText>
            </w:r>
            <w:r w:rsidR="00F53D8D">
              <w:rPr>
                <w:noProof/>
                <w:webHidden/>
              </w:rPr>
            </w:r>
            <w:r w:rsidR="00F53D8D">
              <w:rPr>
                <w:noProof/>
                <w:webHidden/>
              </w:rPr>
              <w:fldChar w:fldCharType="separate"/>
            </w:r>
            <w:r w:rsidR="0018769D">
              <w:rPr>
                <w:noProof/>
                <w:webHidden/>
              </w:rPr>
              <w:t>27</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62" w:history="1">
            <w:r w:rsidR="00F53D8D" w:rsidRPr="003D1A73">
              <w:rPr>
                <w:rStyle w:val="Hyperlink"/>
                <w:noProof/>
              </w:rPr>
              <w:t>Ability Resource Services</w:t>
            </w:r>
            <w:r w:rsidR="00F53D8D">
              <w:rPr>
                <w:noProof/>
                <w:webHidden/>
              </w:rPr>
              <w:tab/>
            </w:r>
            <w:r w:rsidR="00F53D8D">
              <w:rPr>
                <w:noProof/>
                <w:webHidden/>
              </w:rPr>
              <w:fldChar w:fldCharType="begin"/>
            </w:r>
            <w:r w:rsidR="00F53D8D">
              <w:rPr>
                <w:noProof/>
                <w:webHidden/>
              </w:rPr>
              <w:instrText xml:space="preserve"> PAGEREF _Toc406400062 \h </w:instrText>
            </w:r>
            <w:r w:rsidR="00F53D8D">
              <w:rPr>
                <w:noProof/>
                <w:webHidden/>
              </w:rPr>
            </w:r>
            <w:r w:rsidR="00F53D8D">
              <w:rPr>
                <w:noProof/>
                <w:webHidden/>
              </w:rPr>
              <w:fldChar w:fldCharType="separate"/>
            </w:r>
            <w:r w:rsidR="0018769D">
              <w:rPr>
                <w:noProof/>
                <w:webHidden/>
              </w:rPr>
              <w:t>27</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63" w:history="1">
            <w:r w:rsidR="00F53D8D" w:rsidRPr="003D1A73">
              <w:rPr>
                <w:rStyle w:val="Hyperlink"/>
                <w:noProof/>
              </w:rPr>
              <w:t>Academic learning support</w:t>
            </w:r>
            <w:r w:rsidR="00F53D8D">
              <w:rPr>
                <w:noProof/>
                <w:webHidden/>
              </w:rPr>
              <w:tab/>
            </w:r>
            <w:r w:rsidR="00F53D8D">
              <w:rPr>
                <w:noProof/>
                <w:webHidden/>
              </w:rPr>
              <w:fldChar w:fldCharType="begin"/>
            </w:r>
            <w:r w:rsidR="00F53D8D">
              <w:rPr>
                <w:noProof/>
                <w:webHidden/>
              </w:rPr>
              <w:instrText xml:space="preserve"> PAGEREF _Toc406400063 \h </w:instrText>
            </w:r>
            <w:r w:rsidR="00F53D8D">
              <w:rPr>
                <w:noProof/>
                <w:webHidden/>
              </w:rPr>
            </w:r>
            <w:r w:rsidR="00F53D8D">
              <w:rPr>
                <w:noProof/>
                <w:webHidden/>
              </w:rPr>
              <w:fldChar w:fldCharType="separate"/>
            </w:r>
            <w:r w:rsidR="0018769D">
              <w:rPr>
                <w:noProof/>
                <w:webHidden/>
              </w:rPr>
              <w:t>27</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64" w:history="1">
            <w:r w:rsidR="00F53D8D" w:rsidRPr="003D1A73">
              <w:rPr>
                <w:rStyle w:val="Hyperlink"/>
                <w:noProof/>
              </w:rPr>
              <w:t>Personal Education Plan (Pep)</w:t>
            </w:r>
            <w:r w:rsidR="00F53D8D">
              <w:rPr>
                <w:noProof/>
                <w:webHidden/>
              </w:rPr>
              <w:tab/>
            </w:r>
            <w:r w:rsidR="00F53D8D">
              <w:rPr>
                <w:noProof/>
                <w:webHidden/>
              </w:rPr>
              <w:fldChar w:fldCharType="begin"/>
            </w:r>
            <w:r w:rsidR="00F53D8D">
              <w:rPr>
                <w:noProof/>
                <w:webHidden/>
              </w:rPr>
              <w:instrText xml:space="preserve"> PAGEREF _Toc406400064 \h </w:instrText>
            </w:r>
            <w:r w:rsidR="00F53D8D">
              <w:rPr>
                <w:noProof/>
                <w:webHidden/>
              </w:rPr>
            </w:r>
            <w:r w:rsidR="00F53D8D">
              <w:rPr>
                <w:noProof/>
                <w:webHidden/>
              </w:rPr>
              <w:fldChar w:fldCharType="separate"/>
            </w:r>
            <w:r w:rsidR="0018769D">
              <w:rPr>
                <w:noProof/>
                <w:webHidden/>
              </w:rPr>
              <w:t>27</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65" w:history="1">
            <w:r w:rsidR="00F53D8D" w:rsidRPr="003D1A73">
              <w:rPr>
                <w:rStyle w:val="Hyperlink"/>
                <w:noProof/>
              </w:rPr>
              <w:t>Student Mentors</w:t>
            </w:r>
            <w:r w:rsidR="00F53D8D">
              <w:rPr>
                <w:noProof/>
                <w:webHidden/>
              </w:rPr>
              <w:tab/>
            </w:r>
            <w:r w:rsidR="00F53D8D">
              <w:rPr>
                <w:noProof/>
                <w:webHidden/>
              </w:rPr>
              <w:fldChar w:fldCharType="begin"/>
            </w:r>
            <w:r w:rsidR="00F53D8D">
              <w:rPr>
                <w:noProof/>
                <w:webHidden/>
              </w:rPr>
              <w:instrText xml:space="preserve"> PAGEREF _Toc406400065 \h </w:instrText>
            </w:r>
            <w:r w:rsidR="00F53D8D">
              <w:rPr>
                <w:noProof/>
                <w:webHidden/>
              </w:rPr>
            </w:r>
            <w:r w:rsidR="00F53D8D">
              <w:rPr>
                <w:noProof/>
                <w:webHidden/>
              </w:rPr>
              <w:fldChar w:fldCharType="separate"/>
            </w:r>
            <w:r w:rsidR="0018769D">
              <w:rPr>
                <w:noProof/>
                <w:webHidden/>
              </w:rPr>
              <w:t>27</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66" w:history="1">
            <w:r w:rsidR="00F53D8D" w:rsidRPr="003D1A73">
              <w:rPr>
                <w:rStyle w:val="Hyperlink"/>
                <w:noProof/>
              </w:rPr>
              <w:t>Career advice</w:t>
            </w:r>
            <w:r w:rsidR="00F53D8D">
              <w:rPr>
                <w:noProof/>
                <w:webHidden/>
              </w:rPr>
              <w:tab/>
            </w:r>
            <w:r w:rsidR="00F53D8D">
              <w:rPr>
                <w:noProof/>
                <w:webHidden/>
              </w:rPr>
              <w:fldChar w:fldCharType="begin"/>
            </w:r>
            <w:r w:rsidR="00F53D8D">
              <w:rPr>
                <w:noProof/>
                <w:webHidden/>
              </w:rPr>
              <w:instrText xml:space="preserve"> PAGEREF _Toc406400066 \h </w:instrText>
            </w:r>
            <w:r w:rsidR="00F53D8D">
              <w:rPr>
                <w:noProof/>
                <w:webHidden/>
              </w:rPr>
            </w:r>
            <w:r w:rsidR="00F53D8D">
              <w:rPr>
                <w:noProof/>
                <w:webHidden/>
              </w:rPr>
              <w:fldChar w:fldCharType="separate"/>
            </w:r>
            <w:r w:rsidR="0018769D">
              <w:rPr>
                <w:noProof/>
                <w:webHidden/>
              </w:rPr>
              <w:t>28</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67" w:history="1">
            <w:r w:rsidR="00F53D8D" w:rsidRPr="003D1A73">
              <w:rPr>
                <w:rStyle w:val="Hyperlink"/>
                <w:rFonts w:eastAsia="Calibri"/>
                <w:noProof/>
              </w:rPr>
              <w:t>6. Glossary</w:t>
            </w:r>
            <w:r w:rsidR="00F53D8D">
              <w:rPr>
                <w:noProof/>
                <w:webHidden/>
              </w:rPr>
              <w:tab/>
            </w:r>
            <w:r w:rsidR="00F53D8D">
              <w:rPr>
                <w:noProof/>
                <w:webHidden/>
              </w:rPr>
              <w:fldChar w:fldCharType="begin"/>
            </w:r>
            <w:r w:rsidR="00F53D8D">
              <w:rPr>
                <w:noProof/>
                <w:webHidden/>
              </w:rPr>
              <w:instrText xml:space="preserve"> PAGEREF _Toc406400067 \h </w:instrText>
            </w:r>
            <w:r w:rsidR="00F53D8D">
              <w:rPr>
                <w:noProof/>
                <w:webHidden/>
              </w:rPr>
            </w:r>
            <w:r w:rsidR="00F53D8D">
              <w:rPr>
                <w:noProof/>
                <w:webHidden/>
              </w:rPr>
              <w:fldChar w:fldCharType="separate"/>
            </w:r>
            <w:r w:rsidR="0018769D">
              <w:rPr>
                <w:noProof/>
                <w:webHidden/>
              </w:rPr>
              <w:t>28</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68" w:history="1">
            <w:r w:rsidR="00F53D8D" w:rsidRPr="003D1A73">
              <w:rPr>
                <w:rStyle w:val="Hyperlink"/>
                <w:noProof/>
              </w:rPr>
              <w:t>7. Reference list</w:t>
            </w:r>
            <w:r w:rsidR="00F53D8D">
              <w:rPr>
                <w:noProof/>
                <w:webHidden/>
              </w:rPr>
              <w:tab/>
            </w:r>
            <w:r w:rsidR="00F53D8D">
              <w:rPr>
                <w:noProof/>
                <w:webHidden/>
              </w:rPr>
              <w:fldChar w:fldCharType="begin"/>
            </w:r>
            <w:r w:rsidR="00F53D8D">
              <w:rPr>
                <w:noProof/>
                <w:webHidden/>
              </w:rPr>
              <w:instrText xml:space="preserve"> PAGEREF _Toc406400068 \h </w:instrText>
            </w:r>
            <w:r w:rsidR="00F53D8D">
              <w:rPr>
                <w:noProof/>
                <w:webHidden/>
              </w:rPr>
            </w:r>
            <w:r w:rsidR="00F53D8D">
              <w:rPr>
                <w:noProof/>
                <w:webHidden/>
              </w:rPr>
              <w:fldChar w:fldCharType="separate"/>
            </w:r>
            <w:r w:rsidR="0018769D">
              <w:rPr>
                <w:noProof/>
                <w:webHidden/>
              </w:rPr>
              <w:t>3</w:t>
            </w:r>
            <w:r w:rsidR="00535DAA">
              <w:rPr>
                <w:noProof/>
                <w:webHidden/>
              </w:rPr>
              <w:t>1</w:t>
            </w:r>
            <w:r w:rsidR="00F53D8D">
              <w:rPr>
                <w:noProof/>
                <w:webHidden/>
              </w:rPr>
              <w:fldChar w:fldCharType="end"/>
            </w:r>
          </w:hyperlink>
        </w:p>
        <w:p w:rsidR="00F53D8D" w:rsidRDefault="004257E1">
          <w:pPr>
            <w:pStyle w:val="TOC1"/>
            <w:tabs>
              <w:tab w:val="right" w:leader="dot" w:pos="9016"/>
            </w:tabs>
            <w:rPr>
              <w:rFonts w:asciiTheme="minorHAnsi" w:eastAsiaTheme="minorEastAsia" w:hAnsiTheme="minorHAnsi" w:cstheme="minorBidi"/>
              <w:noProof/>
              <w:szCs w:val="22"/>
              <w:lang w:eastAsia="en-NZ"/>
            </w:rPr>
          </w:pPr>
          <w:hyperlink w:anchor="_Toc406400069" w:history="1">
            <w:r w:rsidR="00F53D8D" w:rsidRPr="003D1A73">
              <w:rPr>
                <w:rStyle w:val="Hyperlink"/>
                <w:noProof/>
              </w:rPr>
              <w:t>8. My Induction record</w:t>
            </w:r>
            <w:r w:rsidR="00F53D8D">
              <w:rPr>
                <w:noProof/>
                <w:webHidden/>
              </w:rPr>
              <w:tab/>
            </w:r>
            <w:r w:rsidR="00F53D8D">
              <w:rPr>
                <w:noProof/>
                <w:webHidden/>
              </w:rPr>
              <w:fldChar w:fldCharType="begin"/>
            </w:r>
            <w:r w:rsidR="00F53D8D">
              <w:rPr>
                <w:noProof/>
                <w:webHidden/>
              </w:rPr>
              <w:instrText xml:space="preserve"> PAGEREF _Toc406400069 \h </w:instrText>
            </w:r>
            <w:r w:rsidR="00F53D8D">
              <w:rPr>
                <w:noProof/>
                <w:webHidden/>
              </w:rPr>
            </w:r>
            <w:r w:rsidR="00F53D8D">
              <w:rPr>
                <w:noProof/>
                <w:webHidden/>
              </w:rPr>
              <w:fldChar w:fldCharType="separate"/>
            </w:r>
            <w:r w:rsidR="0018769D">
              <w:rPr>
                <w:noProof/>
                <w:webHidden/>
              </w:rPr>
              <w:t>3</w:t>
            </w:r>
            <w:r w:rsidR="00535DAA">
              <w:rPr>
                <w:noProof/>
                <w:webHidden/>
              </w:rPr>
              <w:t>2</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70" w:history="1">
            <w:r w:rsidR="00F53D8D" w:rsidRPr="003D1A73">
              <w:rPr>
                <w:rStyle w:val="Hyperlink"/>
                <w:noProof/>
              </w:rPr>
              <w:t>1. Teacher induction criteria</w:t>
            </w:r>
            <w:r w:rsidR="00F53D8D">
              <w:rPr>
                <w:noProof/>
                <w:webHidden/>
              </w:rPr>
              <w:tab/>
            </w:r>
            <w:r w:rsidR="00F53D8D">
              <w:rPr>
                <w:noProof/>
                <w:webHidden/>
              </w:rPr>
              <w:fldChar w:fldCharType="begin"/>
            </w:r>
            <w:r w:rsidR="00F53D8D">
              <w:rPr>
                <w:noProof/>
                <w:webHidden/>
              </w:rPr>
              <w:instrText xml:space="preserve"> PAGEREF _Toc406400070 \h </w:instrText>
            </w:r>
            <w:r w:rsidR="00F53D8D">
              <w:rPr>
                <w:noProof/>
                <w:webHidden/>
              </w:rPr>
            </w:r>
            <w:r w:rsidR="00F53D8D">
              <w:rPr>
                <w:noProof/>
                <w:webHidden/>
              </w:rPr>
              <w:fldChar w:fldCharType="separate"/>
            </w:r>
            <w:r w:rsidR="0018769D">
              <w:rPr>
                <w:noProof/>
                <w:webHidden/>
              </w:rPr>
              <w:t>33</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71" w:history="1">
            <w:r w:rsidR="00F53D8D" w:rsidRPr="003D1A73">
              <w:rPr>
                <w:rStyle w:val="Hyperlink"/>
                <w:noProof/>
              </w:rPr>
              <w:t>2. What you need to do to complete Academic Induction</w:t>
            </w:r>
            <w:r w:rsidR="00F53D8D">
              <w:rPr>
                <w:noProof/>
                <w:webHidden/>
              </w:rPr>
              <w:tab/>
            </w:r>
            <w:r w:rsidR="00F53D8D">
              <w:rPr>
                <w:noProof/>
                <w:webHidden/>
              </w:rPr>
              <w:fldChar w:fldCharType="begin"/>
            </w:r>
            <w:r w:rsidR="00F53D8D">
              <w:rPr>
                <w:noProof/>
                <w:webHidden/>
              </w:rPr>
              <w:instrText xml:space="preserve"> PAGEREF _Toc406400071 \h </w:instrText>
            </w:r>
            <w:r w:rsidR="00F53D8D">
              <w:rPr>
                <w:noProof/>
                <w:webHidden/>
              </w:rPr>
            </w:r>
            <w:r w:rsidR="00F53D8D">
              <w:rPr>
                <w:noProof/>
                <w:webHidden/>
              </w:rPr>
              <w:fldChar w:fldCharType="separate"/>
            </w:r>
            <w:r w:rsidR="0018769D">
              <w:rPr>
                <w:noProof/>
                <w:webHidden/>
              </w:rPr>
              <w:t>3</w:t>
            </w:r>
            <w:r w:rsidR="00535DAA">
              <w:rPr>
                <w:noProof/>
                <w:webHidden/>
              </w:rPr>
              <w:t>3</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72" w:history="1">
            <w:r w:rsidR="00624954">
              <w:rPr>
                <w:rStyle w:val="Hyperlink"/>
                <w:noProof/>
              </w:rPr>
              <w:t>3</w:t>
            </w:r>
            <w:r w:rsidR="00F53D8D">
              <w:rPr>
                <w:rStyle w:val="Hyperlink"/>
                <w:noProof/>
              </w:rPr>
              <w:t>. Simple Observation</w:t>
            </w:r>
            <w:r w:rsidR="00F53D8D" w:rsidRPr="003D1A73">
              <w:rPr>
                <w:rStyle w:val="Hyperlink"/>
                <w:noProof/>
              </w:rPr>
              <w:t xml:space="preserve"> Teaching Record form</w:t>
            </w:r>
            <w:r w:rsidR="00F53D8D">
              <w:rPr>
                <w:noProof/>
                <w:webHidden/>
              </w:rPr>
              <w:tab/>
            </w:r>
            <w:r w:rsidR="00F53D8D">
              <w:rPr>
                <w:noProof/>
                <w:webHidden/>
              </w:rPr>
              <w:fldChar w:fldCharType="begin"/>
            </w:r>
            <w:r w:rsidR="00F53D8D">
              <w:rPr>
                <w:noProof/>
                <w:webHidden/>
              </w:rPr>
              <w:instrText xml:space="preserve"> PAGEREF _Toc406400072 \h </w:instrText>
            </w:r>
            <w:r w:rsidR="00F53D8D">
              <w:rPr>
                <w:noProof/>
                <w:webHidden/>
              </w:rPr>
            </w:r>
            <w:r w:rsidR="00F53D8D">
              <w:rPr>
                <w:noProof/>
                <w:webHidden/>
              </w:rPr>
              <w:fldChar w:fldCharType="separate"/>
            </w:r>
            <w:r w:rsidR="0018769D">
              <w:rPr>
                <w:noProof/>
                <w:webHidden/>
              </w:rPr>
              <w:t>3</w:t>
            </w:r>
            <w:r w:rsidR="00535DAA">
              <w:rPr>
                <w:noProof/>
                <w:webHidden/>
              </w:rPr>
              <w:t>4</w:t>
            </w:r>
            <w:r w:rsidR="00F53D8D">
              <w:rPr>
                <w:noProof/>
                <w:webHidden/>
              </w:rPr>
              <w:fldChar w:fldCharType="end"/>
            </w:r>
          </w:hyperlink>
        </w:p>
        <w:p w:rsidR="00F53D8D" w:rsidRDefault="004257E1">
          <w:pPr>
            <w:pStyle w:val="TOC3"/>
            <w:tabs>
              <w:tab w:val="right" w:leader="dot" w:pos="9016"/>
            </w:tabs>
            <w:rPr>
              <w:rFonts w:asciiTheme="minorHAnsi" w:eastAsiaTheme="minorEastAsia" w:hAnsiTheme="minorHAnsi" w:cstheme="minorBidi"/>
              <w:noProof/>
              <w:szCs w:val="22"/>
              <w:lang w:eastAsia="en-NZ"/>
            </w:rPr>
          </w:pPr>
          <w:hyperlink w:anchor="_Toc406400073" w:history="1">
            <w:r w:rsidR="00624954">
              <w:rPr>
                <w:rStyle w:val="Hyperlink"/>
                <w:noProof/>
              </w:rPr>
              <w:t>4</w:t>
            </w:r>
            <w:r w:rsidR="00F53D8D" w:rsidRPr="003D1A73">
              <w:rPr>
                <w:rStyle w:val="Hyperlink"/>
                <w:noProof/>
              </w:rPr>
              <w:t>. Teaching Observation Record form</w:t>
            </w:r>
            <w:r w:rsidR="00F53D8D">
              <w:rPr>
                <w:noProof/>
                <w:webHidden/>
              </w:rPr>
              <w:tab/>
            </w:r>
            <w:r w:rsidR="00F53D8D">
              <w:rPr>
                <w:noProof/>
                <w:webHidden/>
              </w:rPr>
              <w:fldChar w:fldCharType="begin"/>
            </w:r>
            <w:r w:rsidR="00F53D8D">
              <w:rPr>
                <w:noProof/>
                <w:webHidden/>
              </w:rPr>
              <w:instrText xml:space="preserve"> PAGEREF _Toc406400073 \h </w:instrText>
            </w:r>
            <w:r w:rsidR="00F53D8D">
              <w:rPr>
                <w:noProof/>
                <w:webHidden/>
              </w:rPr>
            </w:r>
            <w:r w:rsidR="00F53D8D">
              <w:rPr>
                <w:noProof/>
                <w:webHidden/>
              </w:rPr>
              <w:fldChar w:fldCharType="separate"/>
            </w:r>
            <w:r w:rsidR="0018769D">
              <w:rPr>
                <w:noProof/>
                <w:webHidden/>
              </w:rPr>
              <w:t>3</w:t>
            </w:r>
            <w:r w:rsidR="00535DAA">
              <w:rPr>
                <w:noProof/>
                <w:webHidden/>
              </w:rPr>
              <w:t>5</w:t>
            </w:r>
            <w:r w:rsidR="00F53D8D">
              <w:rPr>
                <w:noProof/>
                <w:webHidden/>
              </w:rPr>
              <w:fldChar w:fldCharType="end"/>
            </w:r>
          </w:hyperlink>
        </w:p>
        <w:p w:rsidR="00A349A5" w:rsidRDefault="00890C2C">
          <w:pPr>
            <w:rPr>
              <w:b/>
              <w:bCs/>
              <w:noProof/>
            </w:rPr>
          </w:pPr>
          <w:r>
            <w:rPr>
              <w:b/>
              <w:bCs/>
              <w:noProof/>
            </w:rPr>
            <w:fldChar w:fldCharType="end"/>
          </w:r>
        </w:p>
      </w:sdtContent>
    </w:sdt>
    <w:p w:rsidR="00A349A5" w:rsidRDefault="00A349A5">
      <w:pPr>
        <w:spacing w:before="0" w:after="200"/>
        <w:rPr>
          <w:b/>
          <w:bCs/>
          <w:noProof/>
        </w:rPr>
      </w:pPr>
      <w:r>
        <w:rPr>
          <w:b/>
          <w:bCs/>
          <w:noProof/>
        </w:rPr>
        <w:br w:type="page"/>
      </w:r>
    </w:p>
    <w:p w:rsidR="00F827C4" w:rsidRDefault="00F827C4" w:rsidP="00F50947">
      <w:pPr>
        <w:spacing w:before="0" w:after="200"/>
        <w:sectPr w:rsidR="00F827C4" w:rsidSect="00A865DE">
          <w:headerReference w:type="default"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F50947" w:rsidRDefault="003B75F5" w:rsidP="00734647">
      <w:pPr>
        <w:pStyle w:val="Heading2"/>
        <w:rPr>
          <w:rFonts w:eastAsia="Calibri"/>
        </w:rPr>
      </w:pPr>
      <w:bookmarkStart w:id="0" w:name="_Toc406400031"/>
      <w:bookmarkStart w:id="1" w:name="_Toc340660477"/>
      <w:bookmarkStart w:id="2" w:name="_Toc340837393"/>
      <w:r>
        <w:rPr>
          <w:rFonts w:eastAsia="Calibri"/>
        </w:rPr>
        <w:lastRenderedPageBreak/>
        <w:t>Resources</w:t>
      </w:r>
      <w:r w:rsidR="000D34DF">
        <w:rPr>
          <w:rFonts w:eastAsia="Calibri"/>
        </w:rPr>
        <w:t xml:space="preserve"> for more information and ideas</w:t>
      </w:r>
      <w:bookmarkEnd w:id="0"/>
    </w:p>
    <w:p w:rsidR="00734647" w:rsidRDefault="00734647" w:rsidP="00734647">
      <w:pPr>
        <w:pStyle w:val="Heading3"/>
        <w:rPr>
          <w:rFonts w:eastAsia="Calibri"/>
        </w:rPr>
      </w:pPr>
      <w:bookmarkStart w:id="3" w:name="_Toc406400032"/>
      <w:r>
        <w:rPr>
          <w:rFonts w:eastAsia="Calibri"/>
        </w:rPr>
        <w:t>Moodle site</w:t>
      </w:r>
      <w:bookmarkEnd w:id="3"/>
    </w:p>
    <w:p w:rsidR="00734647" w:rsidRPr="00734647" w:rsidRDefault="00734647" w:rsidP="00734647">
      <w:pPr>
        <w:rPr>
          <w:rFonts w:eastAsia="Calibri"/>
        </w:rPr>
      </w:pPr>
      <w:r>
        <w:rPr>
          <w:rFonts w:eastAsia="Calibri"/>
        </w:rPr>
        <w:t>The Moodle site</w:t>
      </w:r>
      <w:r w:rsidR="00DD6771">
        <w:rPr>
          <w:rFonts w:eastAsia="Calibri"/>
        </w:rPr>
        <w:t>.  You will find a copy</w:t>
      </w:r>
      <w:r w:rsidR="00726E49">
        <w:rPr>
          <w:rFonts w:eastAsia="Calibri"/>
        </w:rPr>
        <w:t xml:space="preserve"> of this manual, Session Plan te</w:t>
      </w:r>
      <w:r w:rsidR="00DD6771">
        <w:rPr>
          <w:rFonts w:eastAsia="Calibri"/>
        </w:rPr>
        <w:t>mplate, and many other resources here.  Make it your first port of call for teaching resources.</w:t>
      </w:r>
    </w:p>
    <w:p w:rsidR="00734647" w:rsidRPr="00734647" w:rsidRDefault="004257E1" w:rsidP="00734647">
      <w:pPr>
        <w:rPr>
          <w:rFonts w:eastAsia="Calibri"/>
        </w:rPr>
      </w:pPr>
      <w:hyperlink r:id="rId15" w:history="1">
        <w:r w:rsidR="00FB62B3" w:rsidRPr="00FB62B3">
          <w:rPr>
            <w:rStyle w:val="Hyperlink"/>
            <w:rFonts w:eastAsia="Calibri"/>
            <w:sz w:val="20"/>
            <w:szCs w:val="20"/>
          </w:rPr>
          <w:t xml:space="preserve">Academic Induction Moodle site </w:t>
        </w:r>
        <w:r w:rsidR="00734647" w:rsidRPr="00FB62B3">
          <w:rPr>
            <w:rStyle w:val="Hyperlink"/>
            <w:rFonts w:eastAsia="Calibri"/>
            <w:sz w:val="20"/>
            <w:szCs w:val="20"/>
          </w:rPr>
          <w:t xml:space="preserve"> </w:t>
        </w:r>
      </w:hyperlink>
      <w:r w:rsidR="00DD6771">
        <w:rPr>
          <w:rFonts w:eastAsia="Calibri"/>
          <w:sz w:val="20"/>
          <w:szCs w:val="20"/>
        </w:rPr>
        <w:t xml:space="preserve"> </w:t>
      </w:r>
      <w:r w:rsidR="00734647">
        <w:rPr>
          <w:rFonts w:eastAsia="Calibri"/>
          <w:sz w:val="20"/>
          <w:szCs w:val="20"/>
        </w:rPr>
        <w:t>(Ctrl-click this)</w:t>
      </w:r>
    </w:p>
    <w:p w:rsidR="00734647" w:rsidRDefault="00734647" w:rsidP="003B75F5">
      <w:pPr>
        <w:rPr>
          <w:rFonts w:eastAsia="Calibri"/>
        </w:rPr>
      </w:pPr>
    </w:p>
    <w:p w:rsidR="000D34DF" w:rsidRDefault="000D34DF" w:rsidP="003B75F5">
      <w:pPr>
        <w:rPr>
          <w:rFonts w:eastAsia="Calibri"/>
        </w:rPr>
      </w:pPr>
      <w:r>
        <w:rPr>
          <w:rFonts w:eastAsia="Calibri"/>
        </w:rPr>
        <w:t>This manual is published by the Capability Development Unit at WelTec to guide and support new academic staff as they develop their roles as teachers.</w:t>
      </w:r>
      <w:r w:rsidR="00E01C9F">
        <w:rPr>
          <w:rFonts w:eastAsia="Calibri"/>
        </w:rPr>
        <w:t xml:space="preserve"> Staff of the Capability Development Unit are available to support you:</w:t>
      </w:r>
    </w:p>
    <w:p w:rsidR="0088694F" w:rsidRDefault="0088694F" w:rsidP="003B75F5">
      <w:pPr>
        <w:rPr>
          <w:rFonts w:eastAsia="Calibri"/>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67"/>
        <w:gridCol w:w="3812"/>
      </w:tblGrid>
      <w:tr w:rsidR="00A349A5" w:rsidTr="00A349A5">
        <w:trPr>
          <w:jc w:val="center"/>
        </w:trPr>
        <w:tc>
          <w:tcPr>
            <w:tcW w:w="3667" w:type="dxa"/>
          </w:tcPr>
          <w:p w:rsidR="00A349A5" w:rsidRDefault="00A349A5" w:rsidP="00A349A5">
            <w:pPr>
              <w:pStyle w:val="Tabletext"/>
              <w:rPr>
                <w:rFonts w:eastAsia="Calibri"/>
              </w:rPr>
            </w:pPr>
            <w:r>
              <w:rPr>
                <w:rFonts w:eastAsia="Calibri"/>
              </w:rPr>
              <w:t>John Hitchcock</w:t>
            </w:r>
          </w:p>
          <w:p w:rsidR="00A349A5" w:rsidRDefault="00A349A5" w:rsidP="00A349A5">
            <w:pPr>
              <w:pStyle w:val="Tabletext"/>
              <w:rPr>
                <w:rFonts w:eastAsia="Calibri"/>
              </w:rPr>
            </w:pPr>
            <w:r>
              <w:rPr>
                <w:rFonts w:eastAsia="Calibri"/>
              </w:rPr>
              <w:t>Professional Development Manager</w:t>
            </w:r>
            <w:proofErr w:type="gramStart"/>
            <w:r>
              <w:rPr>
                <w:rFonts w:eastAsia="Calibri"/>
              </w:rPr>
              <w:t>,</w:t>
            </w:r>
            <w:proofErr w:type="gramEnd"/>
            <w:r>
              <w:rPr>
                <w:rFonts w:eastAsia="Calibri"/>
              </w:rPr>
              <w:br/>
              <w:t>DTLT coordinator and tutor.</w:t>
            </w:r>
          </w:p>
        </w:tc>
        <w:tc>
          <w:tcPr>
            <w:tcW w:w="3812" w:type="dxa"/>
          </w:tcPr>
          <w:p w:rsidR="00A349A5" w:rsidRDefault="004257E1" w:rsidP="00A349A5">
            <w:pPr>
              <w:pStyle w:val="Tabletext"/>
              <w:rPr>
                <w:rFonts w:eastAsia="Calibri"/>
              </w:rPr>
            </w:pPr>
            <w:hyperlink r:id="rId16" w:history="1">
              <w:r w:rsidR="00A349A5" w:rsidRPr="00A349A5">
                <w:rPr>
                  <w:rStyle w:val="Hyperlink"/>
                  <w:rFonts w:eastAsia="Calibri"/>
                </w:rPr>
                <w:t>John.hitchcock@weltec.ac.nz</w:t>
              </w:r>
            </w:hyperlink>
          </w:p>
          <w:p w:rsidR="00780727" w:rsidRDefault="00780727" w:rsidP="00780727">
            <w:pPr>
              <w:pStyle w:val="Tabletext"/>
              <w:rPr>
                <w:rFonts w:eastAsia="Calibri"/>
              </w:rPr>
            </w:pPr>
            <w:r w:rsidRPr="00780727">
              <w:rPr>
                <w:rFonts w:eastAsia="Calibri"/>
              </w:rPr>
              <w:t xml:space="preserve">Level 6, T Block, Petone </w:t>
            </w:r>
          </w:p>
          <w:p w:rsidR="00780727" w:rsidRPr="00780727" w:rsidRDefault="00780727" w:rsidP="00780727">
            <w:pPr>
              <w:pStyle w:val="Tabletext"/>
              <w:rPr>
                <w:rFonts w:eastAsia="Calibri"/>
              </w:rPr>
            </w:pPr>
            <w:r w:rsidRPr="00780727">
              <w:rPr>
                <w:rFonts w:eastAsia="Calibri"/>
              </w:rPr>
              <w:t>Phone: +64 04 920 2423</w:t>
            </w:r>
          </w:p>
          <w:p w:rsidR="00A349A5" w:rsidRDefault="00780727" w:rsidP="00780727">
            <w:pPr>
              <w:pStyle w:val="Tabletext"/>
              <w:rPr>
                <w:rFonts w:eastAsia="Calibri"/>
              </w:rPr>
            </w:pPr>
            <w:r w:rsidRPr="00780727">
              <w:rPr>
                <w:rFonts w:eastAsia="Calibri"/>
              </w:rPr>
              <w:t>Mobile: +64 027 446 2880</w:t>
            </w:r>
          </w:p>
        </w:tc>
      </w:tr>
      <w:tr w:rsidR="00DE5FA5" w:rsidTr="00A349A5">
        <w:trPr>
          <w:jc w:val="center"/>
        </w:trPr>
        <w:tc>
          <w:tcPr>
            <w:tcW w:w="3667" w:type="dxa"/>
          </w:tcPr>
          <w:p w:rsidR="00E2023E" w:rsidRPr="00E2023E" w:rsidRDefault="00E2023E" w:rsidP="00E2023E">
            <w:pPr>
              <w:pStyle w:val="Tabletext"/>
              <w:rPr>
                <w:rFonts w:eastAsia="Calibri"/>
              </w:rPr>
            </w:pPr>
            <w:r w:rsidRPr="00E2023E">
              <w:rPr>
                <w:rFonts w:eastAsia="Calibri"/>
              </w:rPr>
              <w:t>Gerard Duignan</w:t>
            </w:r>
          </w:p>
          <w:p w:rsidR="00E2023E" w:rsidRPr="00E2023E" w:rsidRDefault="00E2023E" w:rsidP="00E2023E">
            <w:pPr>
              <w:pStyle w:val="Tabletext"/>
              <w:rPr>
                <w:rFonts w:eastAsia="Calibri"/>
              </w:rPr>
            </w:pPr>
            <w:r w:rsidRPr="00E2023E">
              <w:rPr>
                <w:rFonts w:eastAsia="Calibri"/>
              </w:rPr>
              <w:t>Senior Capability Development Advisor</w:t>
            </w:r>
          </w:p>
          <w:p w:rsidR="00DE5FA5" w:rsidRDefault="00226A55" w:rsidP="00E2023E">
            <w:pPr>
              <w:pStyle w:val="Tabletext"/>
              <w:rPr>
                <w:rFonts w:eastAsia="Calibri"/>
              </w:rPr>
            </w:pPr>
            <w:r>
              <w:rPr>
                <w:rFonts w:eastAsia="Calibri"/>
              </w:rPr>
              <w:t>DTLT tutor</w:t>
            </w:r>
          </w:p>
        </w:tc>
        <w:tc>
          <w:tcPr>
            <w:tcW w:w="3812" w:type="dxa"/>
          </w:tcPr>
          <w:p w:rsidR="00DE5FA5" w:rsidRDefault="004257E1" w:rsidP="00A349A5">
            <w:pPr>
              <w:pStyle w:val="Tabletext"/>
            </w:pPr>
            <w:hyperlink r:id="rId17" w:history="1">
              <w:r w:rsidR="00DE5FA5" w:rsidRPr="00B01960">
                <w:rPr>
                  <w:rStyle w:val="Hyperlink"/>
                </w:rPr>
                <w:t>gerard.duignan@weltec.ac.nz</w:t>
              </w:r>
            </w:hyperlink>
          </w:p>
          <w:p w:rsidR="00E2023E" w:rsidRPr="00E2023E" w:rsidRDefault="00E2023E" w:rsidP="00E2023E">
            <w:pPr>
              <w:pStyle w:val="Tabletext"/>
              <w:rPr>
                <w:rFonts w:eastAsia="Calibri"/>
              </w:rPr>
            </w:pPr>
            <w:r w:rsidRPr="00E2023E">
              <w:rPr>
                <w:rFonts w:eastAsia="Calibri"/>
              </w:rPr>
              <w:t xml:space="preserve">Level 6, T Block, Petone </w:t>
            </w:r>
          </w:p>
          <w:p w:rsidR="00E2023E" w:rsidRPr="00E2023E" w:rsidRDefault="00E2023E" w:rsidP="00E2023E">
            <w:pPr>
              <w:pStyle w:val="Tabletext"/>
              <w:rPr>
                <w:rFonts w:eastAsia="Calibri"/>
              </w:rPr>
            </w:pPr>
            <w:r w:rsidRPr="00E2023E">
              <w:rPr>
                <w:rFonts w:eastAsia="Calibri"/>
              </w:rPr>
              <w:t>Phone: +64 04 830 0144</w:t>
            </w:r>
          </w:p>
          <w:p w:rsidR="00DE5FA5" w:rsidRPr="00226A55" w:rsidRDefault="00E2023E" w:rsidP="00A349A5">
            <w:pPr>
              <w:pStyle w:val="Tabletext"/>
              <w:rPr>
                <w:rFonts w:eastAsia="Calibri"/>
              </w:rPr>
            </w:pPr>
            <w:r w:rsidRPr="00E2023E">
              <w:rPr>
                <w:rFonts w:eastAsia="Calibri"/>
              </w:rPr>
              <w:t>Mobile: +64 027 265 6085</w:t>
            </w:r>
          </w:p>
        </w:tc>
      </w:tr>
      <w:tr w:rsidR="00A349A5" w:rsidTr="00A349A5">
        <w:trPr>
          <w:jc w:val="center"/>
        </w:trPr>
        <w:tc>
          <w:tcPr>
            <w:tcW w:w="3667" w:type="dxa"/>
          </w:tcPr>
          <w:p w:rsidR="00A349A5" w:rsidRDefault="00A349A5" w:rsidP="00A349A5">
            <w:pPr>
              <w:pStyle w:val="Tabletext"/>
              <w:rPr>
                <w:rFonts w:eastAsia="Calibri"/>
              </w:rPr>
            </w:pPr>
            <w:r>
              <w:rPr>
                <w:rFonts w:eastAsia="Calibri"/>
              </w:rPr>
              <w:t>Anne Webster</w:t>
            </w:r>
          </w:p>
          <w:p w:rsidR="00A349A5" w:rsidRDefault="00A349A5" w:rsidP="00A349A5">
            <w:pPr>
              <w:pStyle w:val="Tabletext"/>
              <w:rPr>
                <w:rFonts w:eastAsia="Calibri"/>
              </w:rPr>
            </w:pPr>
            <w:r>
              <w:rPr>
                <w:rFonts w:eastAsia="Calibri"/>
              </w:rPr>
              <w:t>Capability Development</w:t>
            </w:r>
            <w:r w:rsidR="00226A55">
              <w:rPr>
                <w:rFonts w:eastAsia="Calibri"/>
              </w:rPr>
              <w:t xml:space="preserve"> Advisor</w:t>
            </w:r>
          </w:p>
          <w:p w:rsidR="00A349A5" w:rsidRDefault="00A349A5" w:rsidP="00A349A5">
            <w:pPr>
              <w:pStyle w:val="Tabletext"/>
              <w:rPr>
                <w:rFonts w:eastAsia="Calibri"/>
              </w:rPr>
            </w:pPr>
            <w:r>
              <w:rPr>
                <w:rFonts w:eastAsia="Calibri"/>
              </w:rPr>
              <w:t>DTLT Tutor</w:t>
            </w:r>
            <w:r w:rsidR="00226A55">
              <w:rPr>
                <w:rFonts w:eastAsia="Calibri"/>
              </w:rPr>
              <w:t>/ESOL tutor</w:t>
            </w:r>
          </w:p>
        </w:tc>
        <w:tc>
          <w:tcPr>
            <w:tcW w:w="3812" w:type="dxa"/>
          </w:tcPr>
          <w:p w:rsidR="00A349A5" w:rsidRDefault="004257E1" w:rsidP="00A349A5">
            <w:pPr>
              <w:pStyle w:val="Tabletext"/>
              <w:rPr>
                <w:rFonts w:eastAsia="Calibri"/>
              </w:rPr>
            </w:pPr>
            <w:hyperlink r:id="rId18" w:history="1">
              <w:r w:rsidR="00BB7D72" w:rsidRPr="00B01960">
                <w:rPr>
                  <w:rStyle w:val="Hyperlink"/>
                  <w:rFonts w:eastAsia="Calibri"/>
                </w:rPr>
                <w:t>anne.webster@weltec.ac.nz</w:t>
              </w:r>
            </w:hyperlink>
          </w:p>
          <w:p w:rsidR="00BB7D72" w:rsidRPr="003F0A59" w:rsidRDefault="003F0A59" w:rsidP="00A349A5">
            <w:pPr>
              <w:pStyle w:val="Tabletext"/>
              <w:rPr>
                <w:rStyle w:val="Hyperlink"/>
                <w:rFonts w:eastAsia="Calibri"/>
                <w:color w:val="auto"/>
                <w:u w:val="none"/>
              </w:rPr>
            </w:pPr>
            <w:r>
              <w:rPr>
                <w:rStyle w:val="Hyperlink"/>
                <w:rFonts w:eastAsia="Calibri"/>
                <w:color w:val="auto"/>
                <w:u w:val="none"/>
              </w:rPr>
              <w:t>Level 6, T Block, Petone</w:t>
            </w:r>
          </w:p>
          <w:p w:rsidR="00BB7D72" w:rsidRPr="00BB7D72" w:rsidRDefault="003F0A59" w:rsidP="00A349A5">
            <w:pPr>
              <w:pStyle w:val="Tabletext"/>
              <w:rPr>
                <w:rStyle w:val="Hyperlink"/>
                <w:rFonts w:eastAsia="Calibri"/>
                <w:color w:val="auto"/>
                <w:u w:val="none"/>
              </w:rPr>
            </w:pPr>
            <w:r>
              <w:rPr>
                <w:rStyle w:val="Hyperlink"/>
                <w:rFonts w:eastAsia="Calibri"/>
                <w:color w:val="auto"/>
                <w:u w:val="none"/>
              </w:rPr>
              <w:t xml:space="preserve">Phone: </w:t>
            </w:r>
            <w:r w:rsidR="00BB7D72">
              <w:rPr>
                <w:rStyle w:val="Hyperlink"/>
                <w:rFonts w:eastAsia="Calibri"/>
                <w:color w:val="auto"/>
                <w:u w:val="none"/>
              </w:rPr>
              <w:t>04 8300 775</w:t>
            </w:r>
          </w:p>
          <w:p w:rsidR="00BB7D72" w:rsidRDefault="00BB7D72" w:rsidP="00A349A5">
            <w:pPr>
              <w:pStyle w:val="Tabletext"/>
              <w:rPr>
                <w:rFonts w:eastAsia="Calibri"/>
              </w:rPr>
            </w:pPr>
          </w:p>
        </w:tc>
      </w:tr>
      <w:tr w:rsidR="00A349A5" w:rsidTr="00A349A5">
        <w:trPr>
          <w:jc w:val="center"/>
        </w:trPr>
        <w:tc>
          <w:tcPr>
            <w:tcW w:w="3667" w:type="dxa"/>
          </w:tcPr>
          <w:p w:rsidR="00A349A5" w:rsidRDefault="00A349A5" w:rsidP="00A349A5">
            <w:pPr>
              <w:pStyle w:val="Tabletext"/>
              <w:rPr>
                <w:rFonts w:eastAsia="Calibri"/>
              </w:rPr>
            </w:pPr>
            <w:r>
              <w:rPr>
                <w:rFonts w:eastAsia="Calibri"/>
              </w:rPr>
              <w:t>Agnes Sandique</w:t>
            </w:r>
          </w:p>
          <w:p w:rsidR="00A349A5" w:rsidRDefault="00A349A5" w:rsidP="00A349A5">
            <w:pPr>
              <w:pStyle w:val="Tabletext"/>
              <w:rPr>
                <w:rFonts w:eastAsia="Calibri"/>
              </w:rPr>
            </w:pPr>
            <w:r>
              <w:rPr>
                <w:rFonts w:eastAsia="Calibri"/>
              </w:rPr>
              <w:t>Capability Development Advisor (Corporate)</w:t>
            </w:r>
          </w:p>
        </w:tc>
        <w:tc>
          <w:tcPr>
            <w:tcW w:w="3812" w:type="dxa"/>
          </w:tcPr>
          <w:p w:rsidR="00A349A5" w:rsidRDefault="004257E1" w:rsidP="00A349A5">
            <w:pPr>
              <w:pStyle w:val="Tabletext"/>
              <w:rPr>
                <w:rFonts w:eastAsia="Calibri"/>
              </w:rPr>
            </w:pPr>
            <w:hyperlink r:id="rId19" w:history="1">
              <w:r w:rsidR="00A349A5" w:rsidRPr="00A349A5">
                <w:rPr>
                  <w:rStyle w:val="Hyperlink"/>
                  <w:rFonts w:eastAsia="Calibri"/>
                </w:rPr>
                <w:t>Agnes.sandique@weltec.ac.nz</w:t>
              </w:r>
            </w:hyperlink>
          </w:p>
        </w:tc>
      </w:tr>
    </w:tbl>
    <w:p w:rsidR="000D34DF" w:rsidRDefault="000D34DF" w:rsidP="003B75F5">
      <w:pPr>
        <w:rPr>
          <w:rFonts w:eastAsia="Calibri"/>
        </w:rPr>
      </w:pPr>
    </w:p>
    <w:p w:rsidR="0088694F" w:rsidRDefault="0088694F" w:rsidP="003B75F5">
      <w:pPr>
        <w:rPr>
          <w:rFonts w:eastAsia="Calibri"/>
        </w:rPr>
      </w:pPr>
    </w:p>
    <w:p w:rsidR="003B75F5" w:rsidRDefault="003B75F5" w:rsidP="003B75F5">
      <w:pPr>
        <w:rPr>
          <w:rFonts w:eastAsia="Calibri"/>
        </w:rPr>
      </w:pPr>
      <w:r>
        <w:rPr>
          <w:rFonts w:eastAsia="Calibri"/>
        </w:rPr>
        <w:t>Here is how to find additional information and resources to support your teaching.  Look also at the reference list at the end of this document.</w:t>
      </w:r>
    </w:p>
    <w:p w:rsidR="0088694F" w:rsidRDefault="0088694F" w:rsidP="003B75F5">
      <w:pPr>
        <w:rPr>
          <w:rFonts w:eastAsia="Calibri"/>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69"/>
        <w:gridCol w:w="2771"/>
        <w:gridCol w:w="3776"/>
      </w:tblGrid>
      <w:tr w:rsidR="003B75F5" w:rsidRPr="003B75F5" w:rsidTr="00B95C4A">
        <w:tc>
          <w:tcPr>
            <w:tcW w:w="2518" w:type="dxa"/>
          </w:tcPr>
          <w:p w:rsidR="003B75F5" w:rsidRDefault="003B75F5" w:rsidP="003B75F5">
            <w:pPr>
              <w:rPr>
                <w:rFonts w:eastAsia="Calibri"/>
              </w:rPr>
            </w:pPr>
            <w:r>
              <w:rPr>
                <w:rFonts w:eastAsia="Calibri"/>
              </w:rPr>
              <w:t>Moodle site</w:t>
            </w:r>
          </w:p>
          <w:p w:rsidR="003B75F5" w:rsidRPr="003B75F5" w:rsidRDefault="003B75F5" w:rsidP="003B75F5">
            <w:pPr>
              <w:spacing w:line="276" w:lineRule="auto"/>
              <w:rPr>
                <w:rFonts w:eastAsia="Calibri"/>
              </w:rPr>
            </w:pPr>
          </w:p>
        </w:tc>
        <w:tc>
          <w:tcPr>
            <w:tcW w:w="2835" w:type="dxa"/>
          </w:tcPr>
          <w:p w:rsidR="003B75F5" w:rsidRPr="003B75F5" w:rsidRDefault="004257E1" w:rsidP="003B75F5">
            <w:pPr>
              <w:rPr>
                <w:rFonts w:eastAsia="Calibri"/>
                <w:sz w:val="20"/>
                <w:szCs w:val="20"/>
              </w:rPr>
            </w:pPr>
            <w:hyperlink r:id="rId20" w:history="1">
              <w:r w:rsidR="00B95C4A" w:rsidRPr="00B95C4A">
                <w:rPr>
                  <w:rStyle w:val="Hyperlink"/>
                  <w:rFonts w:eastAsia="Calibri"/>
                  <w:sz w:val="20"/>
                  <w:szCs w:val="20"/>
                </w:rPr>
                <w:t>Induction ASM Moodle pages</w:t>
              </w:r>
            </w:hyperlink>
            <w:r w:rsidR="00B95C4A">
              <w:rPr>
                <w:rFonts w:eastAsia="Calibri"/>
                <w:sz w:val="20"/>
                <w:szCs w:val="20"/>
              </w:rPr>
              <w:t xml:space="preserve"> </w:t>
            </w:r>
            <w:r w:rsidR="00B95C4A">
              <w:rPr>
                <w:rFonts w:eastAsia="Calibri"/>
                <w:sz w:val="20"/>
                <w:szCs w:val="20"/>
              </w:rPr>
              <w:br/>
              <w:t>(Ctrl-click this)</w:t>
            </w:r>
          </w:p>
        </w:tc>
        <w:tc>
          <w:tcPr>
            <w:tcW w:w="3889" w:type="dxa"/>
          </w:tcPr>
          <w:p w:rsidR="003B75F5" w:rsidRPr="003B75F5" w:rsidRDefault="00B95C4A" w:rsidP="003B75F5">
            <w:pPr>
              <w:spacing w:line="276" w:lineRule="auto"/>
              <w:rPr>
                <w:rFonts w:eastAsia="Calibri"/>
                <w:sz w:val="20"/>
                <w:szCs w:val="20"/>
              </w:rPr>
            </w:pPr>
            <w:r>
              <w:rPr>
                <w:rFonts w:eastAsia="Calibri"/>
                <w:sz w:val="20"/>
                <w:szCs w:val="20"/>
              </w:rPr>
              <w:t>If you are presented with a log-in screen when you click this, contact Cheryl Brown or John Hitchcock, who will help.</w:t>
            </w:r>
          </w:p>
        </w:tc>
      </w:tr>
      <w:tr w:rsidR="003B75F5" w:rsidRPr="003B75F5" w:rsidTr="00B95C4A">
        <w:tc>
          <w:tcPr>
            <w:tcW w:w="2518" w:type="dxa"/>
          </w:tcPr>
          <w:p w:rsidR="003B75F5" w:rsidRPr="003B75F5" w:rsidRDefault="003B75F5" w:rsidP="003B75F5">
            <w:pPr>
              <w:rPr>
                <w:rFonts w:eastAsia="Calibri"/>
              </w:rPr>
            </w:pPr>
            <w:r>
              <w:rPr>
                <w:rFonts w:eastAsia="Calibri"/>
              </w:rPr>
              <w:t>Session plan template</w:t>
            </w:r>
          </w:p>
          <w:p w:rsidR="003B75F5" w:rsidRPr="003B75F5" w:rsidRDefault="003B75F5" w:rsidP="003B75F5">
            <w:pPr>
              <w:spacing w:line="276" w:lineRule="auto"/>
            </w:pPr>
          </w:p>
        </w:tc>
        <w:tc>
          <w:tcPr>
            <w:tcW w:w="2835" w:type="dxa"/>
          </w:tcPr>
          <w:p w:rsidR="003B75F5" w:rsidRPr="003B75F5" w:rsidRDefault="004257E1" w:rsidP="003B75F5">
            <w:pPr>
              <w:rPr>
                <w:sz w:val="20"/>
                <w:szCs w:val="20"/>
              </w:rPr>
            </w:pPr>
            <w:hyperlink r:id="rId21" w:history="1">
              <w:r w:rsidR="00A841A9" w:rsidRPr="00A841A9">
                <w:rPr>
                  <w:rStyle w:val="Hyperlink"/>
                  <w:sz w:val="20"/>
                  <w:szCs w:val="20"/>
                </w:rPr>
                <w:t>Lesson plan template</w:t>
              </w:r>
            </w:hyperlink>
          </w:p>
        </w:tc>
        <w:tc>
          <w:tcPr>
            <w:tcW w:w="3889" w:type="dxa"/>
          </w:tcPr>
          <w:p w:rsidR="003B75F5" w:rsidRPr="003B75F5" w:rsidRDefault="00C45954" w:rsidP="003B75F5">
            <w:pPr>
              <w:spacing w:line="276" w:lineRule="auto"/>
              <w:rPr>
                <w:sz w:val="20"/>
                <w:szCs w:val="20"/>
              </w:rPr>
            </w:pPr>
            <w:r>
              <w:rPr>
                <w:sz w:val="20"/>
                <w:szCs w:val="20"/>
              </w:rPr>
              <w:t>Use this to help you plan your lesson and reflect on how it went.</w:t>
            </w:r>
          </w:p>
        </w:tc>
      </w:tr>
      <w:tr w:rsidR="00C45954" w:rsidRPr="003B75F5" w:rsidTr="00B95C4A">
        <w:tc>
          <w:tcPr>
            <w:tcW w:w="2518" w:type="dxa"/>
          </w:tcPr>
          <w:p w:rsidR="00C45954" w:rsidRDefault="00C45954" w:rsidP="003B75F5">
            <w:pPr>
              <w:rPr>
                <w:rFonts w:eastAsia="Calibri"/>
              </w:rPr>
            </w:pPr>
            <w:r>
              <w:rPr>
                <w:rFonts w:eastAsia="Calibri"/>
              </w:rPr>
              <w:t>Simple observation form</w:t>
            </w:r>
          </w:p>
        </w:tc>
        <w:tc>
          <w:tcPr>
            <w:tcW w:w="2835" w:type="dxa"/>
          </w:tcPr>
          <w:p w:rsidR="00C45954" w:rsidRDefault="004257E1" w:rsidP="003B75F5">
            <w:pPr>
              <w:rPr>
                <w:sz w:val="20"/>
                <w:szCs w:val="20"/>
              </w:rPr>
            </w:pPr>
            <w:hyperlink r:id="rId22" w:history="1">
              <w:r w:rsidR="00C45954" w:rsidRPr="00C45954">
                <w:rPr>
                  <w:rStyle w:val="Hyperlink"/>
                  <w:sz w:val="20"/>
                  <w:szCs w:val="20"/>
                </w:rPr>
                <w:t>Simple Teaching Observation from JH1.2.docx</w:t>
              </w:r>
            </w:hyperlink>
          </w:p>
        </w:tc>
        <w:tc>
          <w:tcPr>
            <w:tcW w:w="3889" w:type="dxa"/>
          </w:tcPr>
          <w:p w:rsidR="00C45954" w:rsidRPr="003B75F5" w:rsidRDefault="00C45954" w:rsidP="003B75F5">
            <w:pPr>
              <w:rPr>
                <w:sz w:val="20"/>
                <w:szCs w:val="20"/>
              </w:rPr>
            </w:pPr>
            <w:r>
              <w:rPr>
                <w:sz w:val="20"/>
                <w:szCs w:val="20"/>
              </w:rPr>
              <w:t>Use to observe a peer. A version of this from will be used when a CDU member observes your class session(s).</w:t>
            </w:r>
          </w:p>
        </w:tc>
      </w:tr>
    </w:tbl>
    <w:p w:rsidR="003B75F5" w:rsidRDefault="003B75F5" w:rsidP="003B75F5">
      <w:pPr>
        <w:rPr>
          <w:rFonts w:eastAsia="Calibri"/>
        </w:rPr>
      </w:pPr>
    </w:p>
    <w:p w:rsidR="00F50947" w:rsidRDefault="00F50947" w:rsidP="00777FCE">
      <w:pPr>
        <w:ind w:firstLine="720"/>
        <w:rPr>
          <w:rFonts w:eastAsia="Calibri"/>
        </w:rPr>
      </w:pPr>
    </w:p>
    <w:p w:rsidR="00BC7FE1" w:rsidRDefault="00BC7FE1" w:rsidP="00F50947">
      <w:pPr>
        <w:rPr>
          <w:rFonts w:eastAsia="Calibri" w:cstheme="majorBidi"/>
        </w:rPr>
      </w:pPr>
      <w:r>
        <w:rPr>
          <w:rFonts w:eastAsia="Calibri"/>
        </w:rPr>
        <w:br w:type="page"/>
      </w:r>
    </w:p>
    <w:p w:rsidR="00F827C4" w:rsidRPr="00F827C4" w:rsidRDefault="00F827C4" w:rsidP="00DA01DB">
      <w:pPr>
        <w:pStyle w:val="Heading1"/>
        <w:rPr>
          <w:rFonts w:ascii="Cambria" w:eastAsia="Calibri" w:hAnsi="Cambria"/>
          <w:color w:val="365F91"/>
          <w:sz w:val="36"/>
          <w:szCs w:val="32"/>
        </w:rPr>
      </w:pPr>
      <w:bookmarkStart w:id="4" w:name="_Toc406400033"/>
      <w:r w:rsidRPr="00F827C4">
        <w:rPr>
          <w:rFonts w:ascii="Cambria" w:eastAsia="Calibri" w:hAnsi="Cambria"/>
          <w:color w:val="365F91"/>
          <w:sz w:val="36"/>
          <w:szCs w:val="32"/>
        </w:rPr>
        <w:lastRenderedPageBreak/>
        <w:t>1</w:t>
      </w:r>
      <w:r w:rsidRPr="00DA01DB">
        <w:t xml:space="preserve">.  </w:t>
      </w:r>
      <w:bookmarkEnd w:id="1"/>
      <w:bookmarkEnd w:id="2"/>
      <w:r w:rsidR="00212155">
        <w:t>Welcome to teaching at WelTec.</w:t>
      </w:r>
      <w:bookmarkEnd w:id="4"/>
    </w:p>
    <w:p w:rsidR="00F827C4" w:rsidRPr="00F827C4" w:rsidRDefault="00F827C4" w:rsidP="0043110C">
      <w:pPr>
        <w:pStyle w:val="ChapterSubtitleJH"/>
      </w:pPr>
      <w:r w:rsidRPr="00F827C4">
        <w:t xml:space="preserve">This manual will guide you as you develop your role as an academic staff member (also known as teacher, tutor, </w:t>
      </w:r>
      <w:proofErr w:type="gramStart"/>
      <w:r w:rsidRPr="00F827C4">
        <w:t>lecturer</w:t>
      </w:r>
      <w:proofErr w:type="gramEnd"/>
      <w:r w:rsidRPr="00F827C4">
        <w:t>) at WelTec.  We hope you will find it useful.</w:t>
      </w: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Default="00BC7FE1" w:rsidP="00F827C4">
      <w:pPr>
        <w:spacing w:after="40" w:line="264" w:lineRule="auto"/>
        <w:rPr>
          <w:rFonts w:eastAsia="Calibri"/>
          <w:sz w:val="20"/>
          <w:szCs w:val="22"/>
        </w:rPr>
      </w:pPr>
    </w:p>
    <w:p w:rsidR="00BC7FE1" w:rsidRPr="00F827C4" w:rsidRDefault="00BC7FE1" w:rsidP="00F827C4">
      <w:pPr>
        <w:spacing w:after="40" w:line="264" w:lineRule="auto"/>
        <w:rPr>
          <w:rFonts w:eastAsia="Calibri"/>
          <w:sz w:val="20"/>
          <w:szCs w:val="22"/>
        </w:rPr>
      </w:pPr>
    </w:p>
    <w:p w:rsidR="009A22FE" w:rsidRDefault="009A22FE">
      <w:pPr>
        <w:spacing w:before="0" w:after="200"/>
        <w:rPr>
          <w:rFonts w:eastAsia="Calibri"/>
          <w:sz w:val="20"/>
          <w:szCs w:val="22"/>
        </w:rPr>
      </w:pPr>
      <w:r>
        <w:rPr>
          <w:rFonts w:eastAsia="Calibri"/>
          <w:sz w:val="20"/>
          <w:szCs w:val="22"/>
        </w:rPr>
        <w:br w:type="page"/>
      </w:r>
    </w:p>
    <w:p w:rsidR="00F827C4" w:rsidRPr="00F827C4" w:rsidRDefault="00F827C4" w:rsidP="0043110C">
      <w:pPr>
        <w:pStyle w:val="Heading2"/>
        <w:rPr>
          <w:rFonts w:eastAsia="Calibri"/>
        </w:rPr>
      </w:pPr>
      <w:bookmarkStart w:id="5" w:name="_Toc340837395"/>
      <w:bookmarkStart w:id="6" w:name="_Toc406400035"/>
      <w:r w:rsidRPr="00F827C4">
        <w:rPr>
          <w:rFonts w:eastAsia="Calibri"/>
        </w:rPr>
        <w:lastRenderedPageBreak/>
        <w:t>How to use this manual</w:t>
      </w:r>
      <w:bookmarkEnd w:id="5"/>
      <w:bookmarkEnd w:id="6"/>
    </w:p>
    <w:p w:rsidR="00F827C4" w:rsidRPr="00F827C4" w:rsidRDefault="00F827C4" w:rsidP="00B15092">
      <w:pPr>
        <w:rPr>
          <w:rFonts w:eastAsia="Calibri"/>
        </w:rPr>
      </w:pPr>
      <w:r w:rsidRPr="00F827C4">
        <w:rPr>
          <w:rFonts w:eastAsia="Calibri"/>
        </w:rPr>
        <w:t xml:space="preserve">This manual is a resource book that is part of your induction programme to being an Academic Staff Member here at WelTec.  It is part guidebook, part reference book and part </w:t>
      </w:r>
      <w:r w:rsidR="00445CE3" w:rsidRPr="00F827C4">
        <w:rPr>
          <w:rFonts w:eastAsia="Calibri"/>
        </w:rPr>
        <w:t>workbook.</w:t>
      </w:r>
      <w:r w:rsidRPr="00F827C4">
        <w:rPr>
          <w:rFonts w:eastAsia="Calibri"/>
        </w:rPr>
        <w:t xml:space="preserve">  Keep it handy in your first weeks and months, and record your progress through your</w:t>
      </w:r>
      <w:r w:rsidR="00F50947">
        <w:rPr>
          <w:rFonts w:eastAsia="Calibri"/>
        </w:rPr>
        <w:t xml:space="preserve"> </w:t>
      </w:r>
      <w:r w:rsidR="00445CE3">
        <w:rPr>
          <w:rFonts w:eastAsia="Calibri"/>
        </w:rPr>
        <w:t xml:space="preserve">academic </w:t>
      </w:r>
      <w:r w:rsidR="00445CE3" w:rsidRPr="00F827C4">
        <w:rPr>
          <w:rFonts w:eastAsia="Calibri"/>
        </w:rPr>
        <w:t>induction</w:t>
      </w:r>
      <w:r w:rsidRPr="00F827C4">
        <w:rPr>
          <w:rFonts w:eastAsia="Calibri"/>
        </w:rPr>
        <w:t xml:space="preserve"> programme.</w:t>
      </w:r>
    </w:p>
    <w:p w:rsidR="0002259F" w:rsidRDefault="0002259F" w:rsidP="00B15092">
      <w:pPr>
        <w:rPr>
          <w:rFonts w:eastAsia="Calibri"/>
        </w:rPr>
      </w:pPr>
      <w:r>
        <w:rPr>
          <w:rFonts w:eastAsia="Calibri"/>
        </w:rPr>
        <w:t xml:space="preserve">A good teacher pays a lot of attention on what the learners are doing.  They know that the purpose of teaching is learners actually learning.  This sounds straightforward, but as you begin teaching you will find it challenging and complex. The Academic Staff Induction programme at WelTec will help you get off to a good start, no matter how much (or little) teaching experience you have as you begin. </w:t>
      </w:r>
    </w:p>
    <w:p w:rsidR="000A1B43" w:rsidRDefault="000A1B43" w:rsidP="00B15092">
      <w:pPr>
        <w:rPr>
          <w:rFonts w:eastAsia="Calibri"/>
        </w:rPr>
      </w:pPr>
      <w:r>
        <w:rPr>
          <w:rFonts w:eastAsia="Calibri"/>
        </w:rPr>
        <w:t xml:space="preserve">This manual outlines the things you will need to do as part of your induction to teaching, introduces you to some key ideas and resources to help you, and is where you can record your progress through induction.  </w:t>
      </w:r>
    </w:p>
    <w:p w:rsidR="00F827C4" w:rsidRPr="00F827C4" w:rsidRDefault="00F827C4" w:rsidP="0043110C">
      <w:pPr>
        <w:pStyle w:val="Heading2"/>
        <w:rPr>
          <w:rFonts w:eastAsia="Calibri"/>
        </w:rPr>
      </w:pPr>
      <w:bookmarkStart w:id="7" w:name="_Toc340837396"/>
      <w:bookmarkStart w:id="8" w:name="_Toc406400036"/>
      <w:r w:rsidRPr="00F827C4">
        <w:rPr>
          <w:rFonts w:eastAsia="Calibri"/>
        </w:rPr>
        <w:t>Developing as a teacher</w:t>
      </w:r>
      <w:bookmarkEnd w:id="7"/>
      <w:bookmarkEnd w:id="8"/>
    </w:p>
    <w:p w:rsidR="00F827C4" w:rsidRPr="00F827C4" w:rsidRDefault="00F827C4" w:rsidP="00B15092">
      <w:pPr>
        <w:rPr>
          <w:rFonts w:eastAsia="Calibri"/>
        </w:rPr>
      </w:pPr>
      <w:r w:rsidRPr="00F827C4">
        <w:rPr>
          <w:rFonts w:eastAsia="Calibri"/>
        </w:rPr>
        <w:t xml:space="preserve">WelTec employs you for your expertise in the subject area you will be teaching, we </w:t>
      </w:r>
      <w:r w:rsidR="000A1B43">
        <w:rPr>
          <w:rFonts w:eastAsia="Calibri"/>
        </w:rPr>
        <w:t xml:space="preserve">do </w:t>
      </w:r>
      <w:r w:rsidRPr="00F827C4">
        <w:rPr>
          <w:rFonts w:eastAsia="Calibri"/>
        </w:rPr>
        <w:t>not expect you to be an expert teacher</w:t>
      </w:r>
      <w:r w:rsidR="00F50947">
        <w:rPr>
          <w:rFonts w:eastAsia="Calibri"/>
        </w:rPr>
        <w:t xml:space="preserve"> when you start</w:t>
      </w:r>
      <w:r w:rsidRPr="00F827C4">
        <w:rPr>
          <w:rFonts w:eastAsia="Calibri"/>
        </w:rPr>
        <w:t xml:space="preserve">.  When you become an educator in your discipline you </w:t>
      </w:r>
      <w:r w:rsidR="00F50947">
        <w:rPr>
          <w:rFonts w:eastAsia="Calibri"/>
        </w:rPr>
        <w:t xml:space="preserve">begin to </w:t>
      </w:r>
      <w:r w:rsidRPr="00F827C4">
        <w:rPr>
          <w:rFonts w:eastAsia="Calibri"/>
        </w:rPr>
        <w:t xml:space="preserve">develop a new professional identity as a teacher.  It takes some time to develop the knowledge, skill and attitudes to be a competent and advanced education practitioner. </w:t>
      </w:r>
    </w:p>
    <w:p w:rsidR="00F827C4" w:rsidRDefault="00F827C4" w:rsidP="00B15092">
      <w:pPr>
        <w:rPr>
          <w:rFonts w:eastAsia="Calibri"/>
        </w:rPr>
      </w:pPr>
      <w:r w:rsidRPr="00F827C4">
        <w:rPr>
          <w:rFonts w:eastAsia="Calibri"/>
        </w:rPr>
        <w:t xml:space="preserve">The chart below shows the steps, with associated qualification and </w:t>
      </w:r>
      <w:r w:rsidR="00DC672F">
        <w:rPr>
          <w:rFonts w:eastAsia="Calibri"/>
        </w:rPr>
        <w:t>how long each step might typically take</w:t>
      </w:r>
      <w:r w:rsidR="00125103">
        <w:rPr>
          <w:rFonts w:eastAsia="Calibri"/>
        </w:rPr>
        <w:t>:</w:t>
      </w:r>
    </w:p>
    <w:p w:rsidR="00125103" w:rsidRPr="009A22FE" w:rsidRDefault="0043110C" w:rsidP="009A22FE">
      <w:pPr>
        <w:spacing w:after="40" w:line="264" w:lineRule="auto"/>
        <w:rPr>
          <w:rFonts w:eastAsia="Calibri"/>
          <w:sz w:val="20"/>
          <w:szCs w:val="22"/>
        </w:rPr>
      </w:pPr>
      <w:r>
        <w:rPr>
          <w:noProof/>
          <w:lang w:eastAsia="en-NZ"/>
        </w:rPr>
        <w:drawing>
          <wp:inline distT="0" distB="0" distL="0" distR="0" wp14:anchorId="195090AA" wp14:editId="42CA95CF">
            <wp:extent cx="5562600" cy="33623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ion Manual pic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6582" cy="3364732"/>
                    </a:xfrm>
                    <a:prstGeom prst="rect">
                      <a:avLst/>
                    </a:prstGeom>
                    <a:ln>
                      <a:solidFill>
                        <a:schemeClr val="bg1">
                          <a:lumMod val="50000"/>
                        </a:schemeClr>
                      </a:solidFill>
                    </a:ln>
                  </pic:spPr>
                </pic:pic>
              </a:graphicData>
            </a:graphic>
          </wp:inline>
        </w:drawing>
      </w:r>
    </w:p>
    <w:p w:rsidR="00B15092" w:rsidRDefault="00125103" w:rsidP="00B15092">
      <w:r>
        <w:t xml:space="preserve">Clearly, how much teaching experience and qualification affects where you start, and the induction process you will need. </w:t>
      </w:r>
      <w:r w:rsidR="0043110C">
        <w:t xml:space="preserve">Speak to your manager and the </w:t>
      </w:r>
      <w:r w:rsidR="003B271C">
        <w:t>Capability Development Unit</w:t>
      </w:r>
      <w:r w:rsidR="0043110C">
        <w:t xml:space="preserve"> </w:t>
      </w:r>
      <w:r>
        <w:t>who will help design an induction programme that suits you.</w:t>
      </w:r>
    </w:p>
    <w:p w:rsidR="00FB260F" w:rsidRDefault="00FB260F" w:rsidP="00FB260F">
      <w:pPr>
        <w:pStyle w:val="Heading2"/>
      </w:pPr>
      <w:bookmarkStart w:id="9" w:name="_Toc406400037"/>
      <w:r>
        <w:lastRenderedPageBreak/>
        <w:t>Your induction to being a teacher at WelTec</w:t>
      </w:r>
      <w:bookmarkEnd w:id="9"/>
      <w:r>
        <w:t xml:space="preserve"> </w:t>
      </w:r>
    </w:p>
    <w:p w:rsidR="00FC14E6" w:rsidRDefault="00A93FE5" w:rsidP="00FC14E6">
      <w:pPr>
        <w:spacing w:before="0" w:after="200"/>
      </w:pPr>
      <w:r>
        <w:t xml:space="preserve">Being a teacher may look straightforward at first, but as you get into it, it becomes more challenging to do well. </w:t>
      </w:r>
      <w:r w:rsidR="00FC14E6">
        <w:t xml:space="preserve">The Academic </w:t>
      </w:r>
      <w:r w:rsidR="009A22FE">
        <w:t xml:space="preserve">Staff </w:t>
      </w:r>
      <w:r w:rsidR="00FC14E6">
        <w:t xml:space="preserve">Induction programme will equip you to have a good start to teaching by ensuring you develop some ideas about learning and learners, some skills for putting those ideas into practice, and have support for the challenges you will probably face. </w:t>
      </w:r>
      <w:r w:rsidR="009A22FE">
        <w:t xml:space="preserve"> It will also introduce you to some WelTec ways of doing things.</w:t>
      </w:r>
    </w:p>
    <w:p w:rsidR="00212155" w:rsidRDefault="00B63872">
      <w:pPr>
        <w:spacing w:before="0" w:after="200"/>
      </w:pPr>
      <w:r>
        <w:rPr>
          <w:noProof/>
          <w:lang w:eastAsia="en-NZ"/>
        </w:rPr>
        <w:drawing>
          <wp:anchor distT="0" distB="0" distL="114300" distR="114300" simplePos="0" relativeHeight="251660288" behindDoc="0" locked="0" layoutInCell="1" allowOverlap="1" wp14:anchorId="70E20E0C" wp14:editId="2B41D91F">
            <wp:simplePos x="0" y="0"/>
            <wp:positionH relativeFrom="column">
              <wp:posOffset>0</wp:posOffset>
            </wp:positionH>
            <wp:positionV relativeFrom="paragraph">
              <wp:posOffset>691515</wp:posOffset>
            </wp:positionV>
            <wp:extent cx="5829300" cy="4876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4876800"/>
                    </a:xfrm>
                    <a:prstGeom prst="rect">
                      <a:avLst/>
                    </a:prstGeom>
                    <a:noFill/>
                  </pic:spPr>
                </pic:pic>
              </a:graphicData>
            </a:graphic>
            <wp14:sizeRelH relativeFrom="margin">
              <wp14:pctWidth>0</wp14:pctWidth>
            </wp14:sizeRelH>
            <wp14:sizeRelV relativeFrom="margin">
              <wp14:pctHeight>0</wp14:pctHeight>
            </wp14:sizeRelV>
          </wp:anchor>
        </w:drawing>
      </w:r>
      <w:r w:rsidR="001079E9">
        <w:t xml:space="preserve">Your manager </w:t>
      </w:r>
      <w:r w:rsidR="009A22FE">
        <w:t xml:space="preserve">and HR will oversee the bits and pieces of getting started at WelTec in the general induction programme. </w:t>
      </w:r>
      <w:r>
        <w:t>The Capability Development Unit will work with you and your manager to get you started in teaching.  Here is an overview of the process</w:t>
      </w:r>
      <w:proofErr w:type="gramStart"/>
      <w:r>
        <w:t>:</w:t>
      </w:r>
      <w:r w:rsidR="001079E9">
        <w:t xml:space="preserve"> .</w:t>
      </w:r>
      <w:proofErr w:type="gramEnd"/>
    </w:p>
    <w:p w:rsidR="00212155" w:rsidRDefault="00212155" w:rsidP="00212155">
      <w:pPr>
        <w:pStyle w:val="Heading2"/>
      </w:pPr>
      <w:bookmarkStart w:id="10" w:name="_Toc406400038"/>
      <w:r>
        <w:t>Your induction plan and record</w:t>
      </w:r>
      <w:bookmarkEnd w:id="10"/>
    </w:p>
    <w:p w:rsidR="00B63872" w:rsidRPr="00212155" w:rsidRDefault="00212155" w:rsidP="00212155">
      <w:r>
        <w:t>Find this in the Section 8 of this manual</w:t>
      </w:r>
      <w:r w:rsidR="000D34DF">
        <w:t>, at the end</w:t>
      </w:r>
      <w:r>
        <w:t xml:space="preserve"> from page </w:t>
      </w:r>
      <w:r>
        <w:fldChar w:fldCharType="begin"/>
      </w:r>
      <w:r>
        <w:instrText xml:space="preserve"> PAGEREF _Ref346269101 \h </w:instrText>
      </w:r>
      <w:r>
        <w:fldChar w:fldCharType="separate"/>
      </w:r>
      <w:r w:rsidR="0018769D">
        <w:rPr>
          <w:noProof/>
        </w:rPr>
        <w:t>33</w:t>
      </w:r>
      <w:r>
        <w:fldChar w:fldCharType="end"/>
      </w:r>
      <w:r>
        <w:t xml:space="preserve">. </w:t>
      </w:r>
      <w:r w:rsidR="00B63872">
        <w:br w:type="page"/>
      </w:r>
    </w:p>
    <w:p w:rsidR="0043110C" w:rsidRDefault="00212155" w:rsidP="0043110C">
      <w:pPr>
        <w:pStyle w:val="Heading1"/>
      </w:pPr>
      <w:bookmarkStart w:id="11" w:name="_Toc406400039"/>
      <w:r>
        <w:lastRenderedPageBreak/>
        <w:t>2</w:t>
      </w:r>
      <w:r w:rsidR="0043110C">
        <w:t>. Getting started in teaching</w:t>
      </w:r>
      <w:bookmarkEnd w:id="11"/>
    </w:p>
    <w:p w:rsidR="0043110C" w:rsidRPr="00A91B39" w:rsidRDefault="0043110C" w:rsidP="00A91B39">
      <w:pPr>
        <w:pStyle w:val="Heading2"/>
      </w:pPr>
      <w:bookmarkStart w:id="12" w:name="_Toc406400040"/>
      <w:r w:rsidRPr="00A91B39">
        <w:rPr>
          <w:rStyle w:val="Heading3Char"/>
          <w:rFonts w:asciiTheme="majorHAnsi" w:eastAsiaTheme="majorEastAsia" w:hAnsiTheme="majorHAnsi" w:cstheme="majorBidi"/>
          <w:b/>
          <w:i w:val="0"/>
          <w:color w:val="4F81BD" w:themeColor="accent1"/>
          <w:szCs w:val="26"/>
        </w:rPr>
        <w:t>Some milestones you may encounter</w:t>
      </w:r>
      <w:bookmarkEnd w:id="12"/>
    </w:p>
    <w:p w:rsidR="0043110C" w:rsidRDefault="0043110C" w:rsidP="0043110C">
      <w:pPr>
        <w:spacing w:before="0" w:after="200"/>
      </w:pPr>
      <w:r>
        <w:t xml:space="preserve">This is a collection of ‘firsts’ experienced by a recent new Academic Staff Member.  </w:t>
      </w:r>
      <w:r w:rsidR="00A91B39">
        <w:t>When each of these happened</w:t>
      </w:r>
      <w:r>
        <w:t xml:space="preserve"> she needed to talk with a more experienced colleague</w:t>
      </w:r>
      <w:r w:rsidR="00A91B39">
        <w:t>, manager</w:t>
      </w:r>
      <w:r>
        <w:t xml:space="preserve"> or teacher educator</w:t>
      </w:r>
      <w:r w:rsidR="00A91B39">
        <w:t xml:space="preserve"> to help her choose how to respond</w:t>
      </w:r>
      <w:r>
        <w:t>.</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56"/>
        <w:gridCol w:w="6270"/>
      </w:tblGrid>
      <w:tr w:rsidR="00A91B39" w:rsidRPr="00A91B39" w:rsidTr="00A91B39">
        <w:tc>
          <w:tcPr>
            <w:tcW w:w="2802" w:type="dxa"/>
            <w:shd w:val="clear" w:color="auto" w:fill="C6D9F1" w:themeFill="text2" w:themeFillTint="33"/>
          </w:tcPr>
          <w:p w:rsidR="00A91B39" w:rsidRPr="00A91B39" w:rsidRDefault="00A91B39" w:rsidP="00A91B39">
            <w:pPr>
              <w:pStyle w:val="Tabletext"/>
              <w:rPr>
                <w:b/>
              </w:rPr>
            </w:pPr>
            <w:r w:rsidRPr="00A91B39">
              <w:rPr>
                <w:b/>
              </w:rPr>
              <w:t>Event</w:t>
            </w:r>
          </w:p>
        </w:tc>
        <w:tc>
          <w:tcPr>
            <w:tcW w:w="6440" w:type="dxa"/>
            <w:shd w:val="clear" w:color="auto" w:fill="C6D9F1" w:themeFill="text2" w:themeFillTint="33"/>
          </w:tcPr>
          <w:p w:rsidR="00A91B39" w:rsidRPr="00A91B39" w:rsidRDefault="00A91B39" w:rsidP="00A91B39">
            <w:pPr>
              <w:pStyle w:val="Tabletext"/>
              <w:rPr>
                <w:b/>
              </w:rPr>
            </w:pPr>
            <w:r w:rsidRPr="00A91B39">
              <w:rPr>
                <w:b/>
              </w:rPr>
              <w:t>What do I do?</w:t>
            </w:r>
          </w:p>
        </w:tc>
      </w:tr>
      <w:tr w:rsidR="00A91B39" w:rsidRPr="00A91B39" w:rsidTr="00A91B39">
        <w:tc>
          <w:tcPr>
            <w:tcW w:w="2802" w:type="dxa"/>
          </w:tcPr>
          <w:p w:rsidR="00A91B39" w:rsidRPr="00A91B39" w:rsidRDefault="00A91B39" w:rsidP="00A91B39">
            <w:pPr>
              <w:pStyle w:val="Tabletext"/>
            </w:pPr>
            <w:r w:rsidRPr="00A91B39">
              <w:t>First class on my own</w:t>
            </w:r>
          </w:p>
        </w:tc>
        <w:tc>
          <w:tcPr>
            <w:tcW w:w="6440" w:type="dxa"/>
          </w:tcPr>
          <w:p w:rsidR="00A91B39" w:rsidRDefault="00A91B39" w:rsidP="00A91B39">
            <w:pPr>
              <w:pStyle w:val="Tabletext"/>
            </w:pPr>
            <w:r w:rsidRPr="00A91B39">
              <w:t xml:space="preserve">Make sure I have a plan that I understand for the session and the topic (series of sessions), and go through it with someone more experienced prior to the session. </w:t>
            </w:r>
          </w:p>
          <w:p w:rsidR="00A91B39" w:rsidRDefault="00A91B39" w:rsidP="00A91B39">
            <w:pPr>
              <w:pStyle w:val="Tabletext"/>
            </w:pPr>
            <w:r w:rsidRPr="00A91B39">
              <w:t xml:space="preserve">Spend some time getting to know the students, both before and during the session. </w:t>
            </w:r>
          </w:p>
          <w:p w:rsidR="00A91B39" w:rsidRPr="00A91B39" w:rsidRDefault="00A91B39" w:rsidP="00A91B39">
            <w:pPr>
              <w:pStyle w:val="Tabletext"/>
            </w:pPr>
            <w:r w:rsidRPr="00A91B39">
              <w:t>Tell them why I am here – that I am experienced in the subject.</w:t>
            </w:r>
          </w:p>
        </w:tc>
      </w:tr>
      <w:tr w:rsidR="00A91B39" w:rsidRPr="00A91B39" w:rsidTr="00A91B39">
        <w:tc>
          <w:tcPr>
            <w:tcW w:w="2802" w:type="dxa"/>
          </w:tcPr>
          <w:p w:rsidR="00A91B39" w:rsidRPr="00A91B39" w:rsidRDefault="00A91B39" w:rsidP="00A91B39">
            <w:pPr>
              <w:pStyle w:val="Tabletext"/>
            </w:pPr>
            <w:r w:rsidRPr="00A91B39">
              <w:t>First student question I can’t answer</w:t>
            </w:r>
          </w:p>
        </w:tc>
        <w:tc>
          <w:tcPr>
            <w:tcW w:w="6440" w:type="dxa"/>
          </w:tcPr>
          <w:p w:rsidR="00A91B39" w:rsidRDefault="00A91B39" w:rsidP="00A91B39">
            <w:pPr>
              <w:pStyle w:val="Tabletext"/>
            </w:pPr>
            <w:r>
              <w:t>Say</w:t>
            </w:r>
            <w:r w:rsidRPr="00A91B39">
              <w:t xml:space="preserve"> “I’m not sure, how</w:t>
            </w:r>
            <w:r>
              <w:t xml:space="preserve"> do we find out?” and then help</w:t>
            </w:r>
            <w:r w:rsidRPr="00A91B39">
              <w:t xml:space="preserve"> them to find the answer.  </w:t>
            </w:r>
          </w:p>
          <w:p w:rsidR="00A91B39" w:rsidRPr="00A91B39" w:rsidRDefault="00A91B39" w:rsidP="00A91B39">
            <w:pPr>
              <w:pStyle w:val="Tabletext"/>
            </w:pPr>
            <w:r w:rsidRPr="00A91B39">
              <w:t xml:space="preserve">It is </w:t>
            </w:r>
            <w:r>
              <w:t>better that they see you finding the answer, than you just telling them. This is a good opportunity to show them how to learn.</w:t>
            </w:r>
          </w:p>
        </w:tc>
      </w:tr>
      <w:tr w:rsidR="00A91B39" w:rsidRPr="00A91B39" w:rsidTr="00A91B39">
        <w:tc>
          <w:tcPr>
            <w:tcW w:w="2802" w:type="dxa"/>
          </w:tcPr>
          <w:p w:rsidR="00A91B39" w:rsidRPr="00A91B39" w:rsidRDefault="00A91B39" w:rsidP="00A91B39">
            <w:pPr>
              <w:pStyle w:val="Tabletext"/>
            </w:pPr>
            <w:r w:rsidRPr="00A91B39">
              <w:t>First fearful moment</w:t>
            </w:r>
          </w:p>
        </w:tc>
        <w:tc>
          <w:tcPr>
            <w:tcW w:w="6440" w:type="dxa"/>
          </w:tcPr>
          <w:p w:rsidR="00A91B39" w:rsidRDefault="00A91B39" w:rsidP="00A91B39">
            <w:pPr>
              <w:pStyle w:val="Tabletext"/>
            </w:pPr>
            <w:r w:rsidRPr="00A91B39">
              <w:t xml:space="preserve">Like, saying to a student that their work is not up to standard and they need to resubmit, or saying anything to an individual or group that they won’t want to hear.  Using my authority as their teacher.  </w:t>
            </w:r>
          </w:p>
          <w:p w:rsidR="00A91B39" w:rsidRPr="00A91B39" w:rsidRDefault="00A91B39" w:rsidP="00A91B39">
            <w:pPr>
              <w:pStyle w:val="Tabletext"/>
            </w:pPr>
            <w:r w:rsidRPr="00A91B39">
              <w:t>Get clear about just what I want to say, and make sure I say why I am doing this.  Practice it with someone else first.</w:t>
            </w:r>
          </w:p>
        </w:tc>
      </w:tr>
      <w:tr w:rsidR="00A91B39" w:rsidRPr="00A91B39" w:rsidTr="00A91B39">
        <w:tc>
          <w:tcPr>
            <w:tcW w:w="2802" w:type="dxa"/>
          </w:tcPr>
          <w:p w:rsidR="00A91B39" w:rsidRPr="00A91B39" w:rsidRDefault="00A91B39" w:rsidP="00A91B39">
            <w:pPr>
              <w:pStyle w:val="Tabletext"/>
            </w:pPr>
            <w:r w:rsidRPr="00A91B39">
              <w:t>First student ‘incident’ or disagreement</w:t>
            </w:r>
          </w:p>
        </w:tc>
        <w:tc>
          <w:tcPr>
            <w:tcW w:w="6440" w:type="dxa"/>
          </w:tcPr>
          <w:p w:rsidR="00A91B39" w:rsidRPr="00A91B39" w:rsidRDefault="00A91B39" w:rsidP="00A91B39">
            <w:pPr>
              <w:pStyle w:val="Tabletext"/>
            </w:pPr>
            <w:r w:rsidRPr="00A91B39">
              <w:t>This can take many forms. Maybe a disagreement between two students, someone breaks the Code of Conduct, something big happens in a student’s private life, or a student is outside of the programme regulations.</w:t>
            </w:r>
          </w:p>
        </w:tc>
      </w:tr>
      <w:tr w:rsidR="00A91B39" w:rsidRPr="00A91B39" w:rsidTr="00A91B39">
        <w:tc>
          <w:tcPr>
            <w:tcW w:w="2802" w:type="dxa"/>
          </w:tcPr>
          <w:p w:rsidR="00A91B39" w:rsidRPr="00A91B39" w:rsidRDefault="00A91B39" w:rsidP="00A91B39">
            <w:pPr>
              <w:pStyle w:val="Tabletext"/>
            </w:pPr>
            <w:r w:rsidRPr="00A91B39">
              <w:t>First time a colleague in in the room when I am teaching</w:t>
            </w:r>
          </w:p>
        </w:tc>
        <w:tc>
          <w:tcPr>
            <w:tcW w:w="6440" w:type="dxa"/>
          </w:tcPr>
          <w:p w:rsidR="00A91B39" w:rsidRPr="00A91B39" w:rsidRDefault="00A91B39" w:rsidP="00A91B39">
            <w:pPr>
              <w:pStyle w:val="Tabletext"/>
            </w:pPr>
            <w:r w:rsidRPr="00A91B39">
              <w:t>Get used to it!  Your students are usually accepting of teaching approaches, a colleague or professional development staff member can give useful feedback for improvement.  Or, they may not be critical of your teaching at all!</w:t>
            </w:r>
          </w:p>
        </w:tc>
      </w:tr>
      <w:tr w:rsidR="00A91B39" w:rsidRPr="00A91B39" w:rsidTr="00A91B39">
        <w:tc>
          <w:tcPr>
            <w:tcW w:w="2802" w:type="dxa"/>
          </w:tcPr>
          <w:p w:rsidR="00A91B39" w:rsidRPr="00A91B39" w:rsidRDefault="00A91B39" w:rsidP="00A91B39">
            <w:pPr>
              <w:pStyle w:val="Tabletext"/>
            </w:pPr>
            <w:r w:rsidRPr="00A91B39">
              <w:t>Finding something I disagree with or don’t understand in the notes I have inherited</w:t>
            </w:r>
          </w:p>
        </w:tc>
        <w:tc>
          <w:tcPr>
            <w:tcW w:w="6440" w:type="dxa"/>
          </w:tcPr>
          <w:p w:rsidR="00A91B39" w:rsidRPr="00A91B39" w:rsidRDefault="00A91B39" w:rsidP="00A91B39">
            <w:pPr>
              <w:pStyle w:val="Tabletext"/>
            </w:pPr>
            <w:r w:rsidRPr="00A91B39">
              <w:t>Remember, WelTec has employed you for your subject expertise, so feel free to change and update. Always keep in mind the course learning outcomes and graduate profile when making these changes.</w:t>
            </w:r>
            <w:r w:rsidR="00FC089B">
              <w:t xml:space="preserve"> See your Associate Head of School or Academic Advisor for advice.</w:t>
            </w:r>
          </w:p>
        </w:tc>
      </w:tr>
      <w:tr w:rsidR="00A91B39" w:rsidRPr="00A91B39" w:rsidTr="00A91B39">
        <w:tc>
          <w:tcPr>
            <w:tcW w:w="2802" w:type="dxa"/>
          </w:tcPr>
          <w:p w:rsidR="00A91B39" w:rsidRPr="00A91B39" w:rsidRDefault="00A91B39" w:rsidP="00A91B39">
            <w:pPr>
              <w:pStyle w:val="Tabletext"/>
            </w:pPr>
            <w:r w:rsidRPr="00A91B39">
              <w:t>First desperate moment</w:t>
            </w:r>
            <w:r w:rsidRPr="00A91B39">
              <w:tab/>
              <w:t>This could be anything – too many things to do at once, short on ideas about how to do something.</w:t>
            </w:r>
          </w:p>
        </w:tc>
        <w:tc>
          <w:tcPr>
            <w:tcW w:w="6440" w:type="dxa"/>
          </w:tcPr>
          <w:p w:rsidR="00A91B39" w:rsidRPr="00A91B39" w:rsidRDefault="00A91B39" w:rsidP="00A91B39">
            <w:pPr>
              <w:pStyle w:val="Tabletext"/>
            </w:pPr>
            <w:r w:rsidRPr="00A91B39">
              <w:t>Talk to someone! We at WelTec want you to be the best you can be, and these moments happen to us all from time to time.</w:t>
            </w:r>
          </w:p>
        </w:tc>
      </w:tr>
      <w:tr w:rsidR="00A91B39" w:rsidRPr="00A91B39" w:rsidTr="00A91B39">
        <w:tc>
          <w:tcPr>
            <w:tcW w:w="2802" w:type="dxa"/>
          </w:tcPr>
          <w:p w:rsidR="00A91B39" w:rsidRPr="00A91B39" w:rsidRDefault="00A91B39" w:rsidP="00A91B39">
            <w:pPr>
              <w:pStyle w:val="Tabletext"/>
            </w:pPr>
            <w:r w:rsidRPr="00A91B39">
              <w:t>First assessment</w:t>
            </w:r>
          </w:p>
        </w:tc>
        <w:tc>
          <w:tcPr>
            <w:tcW w:w="6440" w:type="dxa"/>
          </w:tcPr>
          <w:p w:rsidR="00A91B39" w:rsidRPr="00A91B39" w:rsidRDefault="00A91B39" w:rsidP="00726CA4">
            <w:pPr>
              <w:pStyle w:val="Tabletext"/>
            </w:pPr>
            <w:r w:rsidRPr="00A91B39">
              <w:t xml:space="preserve">Assessment is complex, and you should be doing it </w:t>
            </w:r>
            <w:r w:rsidR="00726CA4">
              <w:t>with a colleague even when you are experienced</w:t>
            </w:r>
            <w:r w:rsidRPr="00A91B39">
              <w:t xml:space="preserve">.  Seek help from a colleague, your manager, Academic Coordinator, </w:t>
            </w:r>
            <w:r w:rsidR="00726CA4">
              <w:t>CDU staff member.</w:t>
            </w:r>
          </w:p>
        </w:tc>
      </w:tr>
    </w:tbl>
    <w:p w:rsidR="0043110C" w:rsidRDefault="0043110C" w:rsidP="0043110C">
      <w:pPr>
        <w:spacing w:before="0" w:after="200"/>
      </w:pPr>
    </w:p>
    <w:p w:rsidR="00726CA4" w:rsidRDefault="001079E9" w:rsidP="0043110C">
      <w:pPr>
        <w:spacing w:before="0" w:after="200"/>
      </w:pPr>
      <w:r>
        <w:t xml:space="preserve">You will probably </w:t>
      </w:r>
      <w:r w:rsidR="00726CA4">
        <w:t xml:space="preserve">experience </w:t>
      </w:r>
      <w:r>
        <w:t xml:space="preserve">your own </w:t>
      </w:r>
      <w:r w:rsidR="00726CA4">
        <w:t>“</w:t>
      </w:r>
      <w:r>
        <w:t>firsts</w:t>
      </w:r>
      <w:r w:rsidR="00726CA4">
        <w:t>”</w:t>
      </w:r>
      <w:r>
        <w:t xml:space="preserve">.  No one expects you to manage on your own, so talk with someone to help you through </w:t>
      </w:r>
      <w:r w:rsidR="00726CA4">
        <w:t>them</w:t>
      </w:r>
      <w:r>
        <w:t>.</w:t>
      </w:r>
    </w:p>
    <w:p w:rsidR="00726CA4" w:rsidRDefault="00726CA4">
      <w:pPr>
        <w:spacing w:before="0" w:after="200"/>
      </w:pPr>
      <w:r>
        <w:br w:type="page"/>
      </w:r>
    </w:p>
    <w:p w:rsidR="0043110C" w:rsidRDefault="0043110C" w:rsidP="0043110C">
      <w:pPr>
        <w:pStyle w:val="Heading1"/>
      </w:pPr>
      <w:bookmarkStart w:id="13" w:name="_Toc406400044"/>
      <w:r>
        <w:lastRenderedPageBreak/>
        <w:t xml:space="preserve">3. Things </w:t>
      </w:r>
      <w:r w:rsidR="008621BF">
        <w:t>that influence teaching and learning</w:t>
      </w:r>
      <w:bookmarkEnd w:id="13"/>
    </w:p>
    <w:p w:rsidR="008621BF" w:rsidRDefault="008621BF" w:rsidP="0043110C">
      <w:pPr>
        <w:spacing w:before="0" w:after="200"/>
      </w:pPr>
      <w:r>
        <w:t xml:space="preserve">Education is much more than just you working with your students. There are organisational and political structures that support and direct what WelTec does as an organisation, and what you do as an academic staff member.  WelTec is </w:t>
      </w:r>
      <w:r w:rsidR="00C038DB">
        <w:t>accountable to</w:t>
      </w:r>
      <w:r>
        <w:t xml:space="preserve"> Government priorities in education, </w:t>
      </w:r>
      <w:r w:rsidR="00C038DB">
        <w:t>some of which affects how much funding we receive. These priorities and requirements in turn affect you as a teacher.  Here are some of them:</w:t>
      </w:r>
    </w:p>
    <w:p w:rsidR="0043110C" w:rsidRDefault="00C038DB" w:rsidP="0043110C">
      <w:pPr>
        <w:pStyle w:val="Heading2"/>
      </w:pPr>
      <w:bookmarkStart w:id="14" w:name="_Toc406400045"/>
      <w:r>
        <w:t xml:space="preserve">1. </w:t>
      </w:r>
      <w:r w:rsidR="0043110C">
        <w:t>Embedding literacy and numeracy</w:t>
      </w:r>
      <w:bookmarkEnd w:id="14"/>
    </w:p>
    <w:p w:rsidR="002C03A1" w:rsidRPr="00E51DA8" w:rsidRDefault="002C03A1" w:rsidP="002C03A1">
      <w:pPr>
        <w:rPr>
          <w:lang w:val="en-US"/>
        </w:rPr>
      </w:pPr>
      <w:r w:rsidRPr="00E51DA8">
        <w:rPr>
          <w:lang w:val="en-US"/>
        </w:rPr>
        <w:t>All</w:t>
      </w:r>
      <w:r w:rsidR="00FE7361">
        <w:rPr>
          <w:lang w:val="en-US"/>
        </w:rPr>
        <w:t xml:space="preserve"> learners enrolled in level1 – 2</w:t>
      </w:r>
      <w:r w:rsidRPr="00E51DA8">
        <w:rPr>
          <w:lang w:val="en-US"/>
        </w:rPr>
        <w:t xml:space="preserve"> </w:t>
      </w:r>
      <w:proofErr w:type="spellStart"/>
      <w:r w:rsidRPr="00E51DA8">
        <w:rPr>
          <w:lang w:val="en-US"/>
        </w:rPr>
        <w:t>programmes</w:t>
      </w:r>
      <w:proofErr w:type="spellEnd"/>
      <w:r w:rsidRPr="00E51DA8">
        <w:rPr>
          <w:lang w:val="en-US"/>
        </w:rPr>
        <w:t xml:space="preserve"> are required by TEC to sit an online literacy and numeracy assessment at the beginning and end of their study.  This is to:</w:t>
      </w:r>
    </w:p>
    <w:p w:rsidR="002C03A1" w:rsidRPr="00E51DA8" w:rsidRDefault="002C03A1" w:rsidP="002C03A1">
      <w:pPr>
        <w:numPr>
          <w:ilvl w:val="0"/>
          <w:numId w:val="12"/>
        </w:numPr>
        <w:contextualSpacing/>
        <w:rPr>
          <w:lang w:val="en-US"/>
        </w:rPr>
      </w:pPr>
      <w:r w:rsidRPr="00E51DA8">
        <w:rPr>
          <w:lang w:val="en-US"/>
        </w:rPr>
        <w:t>Give you a picture of where your learners are sitting in terms of their literacy and numeracy levels so you can best scaffold their learning.</w:t>
      </w:r>
    </w:p>
    <w:p w:rsidR="002C03A1" w:rsidRPr="00E51DA8" w:rsidRDefault="002C03A1" w:rsidP="002C03A1">
      <w:pPr>
        <w:numPr>
          <w:ilvl w:val="0"/>
          <w:numId w:val="12"/>
        </w:numPr>
        <w:contextualSpacing/>
        <w:rPr>
          <w:lang w:val="en-US"/>
        </w:rPr>
      </w:pPr>
      <w:r w:rsidRPr="00E51DA8">
        <w:rPr>
          <w:lang w:val="en-US"/>
        </w:rPr>
        <w:t xml:space="preserve">Measure the </w:t>
      </w:r>
      <w:r>
        <w:rPr>
          <w:lang w:val="en-US"/>
        </w:rPr>
        <w:t>increase in</w:t>
      </w:r>
      <w:r w:rsidRPr="00E51DA8">
        <w:rPr>
          <w:lang w:val="en-US"/>
        </w:rPr>
        <w:t xml:space="preserve"> these core skills that learners achieve while studying at WelTec.</w:t>
      </w:r>
    </w:p>
    <w:p w:rsidR="002C03A1" w:rsidRPr="00E51DA8" w:rsidRDefault="00FE7361" w:rsidP="002C03A1">
      <w:pPr>
        <w:rPr>
          <w:lang w:val="en-US"/>
        </w:rPr>
      </w:pPr>
      <w:r>
        <w:rPr>
          <w:lang w:val="en-US"/>
        </w:rPr>
        <w:t>Level 1-2</w:t>
      </w:r>
      <w:r w:rsidR="002C03A1" w:rsidRPr="00E51DA8">
        <w:rPr>
          <w:lang w:val="en-US"/>
        </w:rPr>
        <w:t xml:space="preserve"> </w:t>
      </w:r>
      <w:proofErr w:type="spellStart"/>
      <w:r w:rsidR="002C03A1" w:rsidRPr="00E51DA8">
        <w:rPr>
          <w:lang w:val="en-US"/>
        </w:rPr>
        <w:t>programmes</w:t>
      </w:r>
      <w:proofErr w:type="spellEnd"/>
      <w:r w:rsidR="002C03A1" w:rsidRPr="00E51DA8">
        <w:rPr>
          <w:lang w:val="en-US"/>
        </w:rPr>
        <w:t xml:space="preserve"> are expected to raise learners’ literacy and numeracy levels whilst they are developing their vocational skills so that they are better prepared for success in the workforce and further study.  WelTec is measured on the literacy and numeracy progress of its learners.  In order to facilitate this learning; programmes at this level need to have embedded literacy and numeracy components.  This can be achieved through the adaption of course materials and explicit teaching of key concepts.  There is support available for you to address the literacy and numeracy needs of your course through the literacy and numeracy advisor.</w:t>
      </w:r>
    </w:p>
    <w:p w:rsidR="00512B55" w:rsidRDefault="00512B55" w:rsidP="0043110C">
      <w:pPr>
        <w:spacing w:before="0" w:after="200"/>
      </w:pPr>
      <w:r>
        <w:t xml:space="preserve">Literacy and Numeracy for Adults: </w:t>
      </w:r>
      <w:hyperlink r:id="rId25" w:history="1">
        <w:r w:rsidRPr="00512B55">
          <w:rPr>
            <w:rStyle w:val="Hyperlink"/>
          </w:rPr>
          <w:t>http://literacyandnumeracyforadults.com/</w:t>
        </w:r>
      </w:hyperlink>
    </w:p>
    <w:p w:rsidR="0043110C" w:rsidRDefault="00C038DB" w:rsidP="00C038DB">
      <w:pPr>
        <w:pStyle w:val="Heading2"/>
      </w:pPr>
      <w:bookmarkStart w:id="15" w:name="_Toc406400046"/>
      <w:r>
        <w:t xml:space="preserve">2. </w:t>
      </w:r>
      <w:bookmarkEnd w:id="15"/>
      <w:r w:rsidR="003E66EE">
        <w:t>PLG – Priority Learner Groups</w:t>
      </w:r>
    </w:p>
    <w:p w:rsidR="003E66EE" w:rsidRDefault="003E66EE" w:rsidP="003E66EE">
      <w:pPr>
        <w:pStyle w:val="ListParagraph"/>
        <w:numPr>
          <w:ilvl w:val="0"/>
          <w:numId w:val="15"/>
        </w:numPr>
      </w:pPr>
      <w:r>
        <w:t>WelTec surveys for the PLGs including Maori, Pacifika and under 25s</w:t>
      </w:r>
    </w:p>
    <w:p w:rsidR="003E66EE" w:rsidRPr="003E66EE" w:rsidRDefault="003E66EE" w:rsidP="003E66EE">
      <w:pPr>
        <w:pStyle w:val="ListParagraph"/>
        <w:numPr>
          <w:ilvl w:val="0"/>
          <w:numId w:val="15"/>
        </w:numPr>
      </w:pPr>
      <w:r>
        <w:t xml:space="preserve">education performance measures </w:t>
      </w:r>
      <w:proofErr w:type="spellStart"/>
      <w:r>
        <w:t>eg</w:t>
      </w:r>
      <w:proofErr w:type="spellEnd"/>
      <w:r>
        <w:t xml:space="preserve"> course completions, qualifications</w:t>
      </w:r>
    </w:p>
    <w:p w:rsidR="0043110C" w:rsidRDefault="00C038DB" w:rsidP="0043110C">
      <w:pPr>
        <w:pStyle w:val="Heading2"/>
      </w:pPr>
      <w:bookmarkStart w:id="16" w:name="_Toc406400047"/>
      <w:r>
        <w:t>3. NZQA and a</w:t>
      </w:r>
      <w:r w:rsidR="0043110C">
        <w:t xml:space="preserve">cademic </w:t>
      </w:r>
      <w:r>
        <w:t>accreditation</w:t>
      </w:r>
      <w:bookmarkEnd w:id="16"/>
    </w:p>
    <w:p w:rsidR="008621BF" w:rsidRDefault="008621BF" w:rsidP="0043110C">
      <w:pPr>
        <w:spacing w:before="0" w:after="200"/>
      </w:pPr>
      <w:r>
        <w:t>[Chris N to contribute]</w:t>
      </w:r>
    </w:p>
    <w:p w:rsidR="004727F4" w:rsidRDefault="009D1304" w:rsidP="00473A69">
      <w:pPr>
        <w:pStyle w:val="ListParagraph"/>
        <w:numPr>
          <w:ilvl w:val="0"/>
          <w:numId w:val="13"/>
        </w:numPr>
        <w:spacing w:before="0" w:after="200"/>
      </w:pPr>
      <w:r>
        <w:t xml:space="preserve">NZQA and accreditation. For more information go to </w:t>
      </w:r>
      <w:hyperlink r:id="rId26" w:history="1">
        <w:r w:rsidR="004727F4" w:rsidRPr="00B01960">
          <w:rPr>
            <w:rStyle w:val="Hyperlink"/>
          </w:rPr>
          <w:t>www.nzqa.govt.nz</w:t>
        </w:r>
      </w:hyperlink>
    </w:p>
    <w:p w:rsidR="00E0545F" w:rsidRDefault="009D1304" w:rsidP="00947D6C">
      <w:pPr>
        <w:pStyle w:val="ListParagraph"/>
        <w:numPr>
          <w:ilvl w:val="0"/>
          <w:numId w:val="13"/>
        </w:numPr>
        <w:spacing w:before="0" w:after="200"/>
      </w:pPr>
      <w:proofErr w:type="spellStart"/>
      <w:r>
        <w:t>NZQF</w:t>
      </w:r>
      <w:proofErr w:type="gramStart"/>
      <w:r>
        <w:t>,</w:t>
      </w:r>
      <w:r w:rsidR="00E0545F">
        <w:t>levels</w:t>
      </w:r>
      <w:proofErr w:type="spellEnd"/>
      <w:proofErr w:type="gramEnd"/>
      <w:r w:rsidR="004727F4">
        <w:t xml:space="preserve"> – each level has a specific description. They can be found at </w:t>
      </w:r>
      <w:hyperlink r:id="rId27" w:history="1">
        <w:r w:rsidR="004727F4" w:rsidRPr="00B01960">
          <w:rPr>
            <w:rStyle w:val="Hyperlink"/>
          </w:rPr>
          <w:t>http://www.nzqa.govt.nz/studying-in-new-zealand/understand-nz-quals/</w:t>
        </w:r>
      </w:hyperlink>
    </w:p>
    <w:p w:rsidR="0043110C" w:rsidRDefault="00C038DB" w:rsidP="0043110C">
      <w:pPr>
        <w:pStyle w:val="Heading2"/>
      </w:pPr>
      <w:bookmarkStart w:id="17" w:name="_Toc406400048"/>
      <w:r>
        <w:t>4. WelTec p</w:t>
      </w:r>
      <w:r w:rsidR="0043110C">
        <w:t xml:space="preserve">olicies </w:t>
      </w:r>
      <w:r>
        <w:t>and processes</w:t>
      </w:r>
      <w:bookmarkEnd w:id="17"/>
    </w:p>
    <w:p w:rsidR="008621BF" w:rsidRDefault="008621BF" w:rsidP="008621BF">
      <w:pPr>
        <w:spacing w:before="0" w:after="200"/>
      </w:pPr>
      <w:r>
        <w:t>[Chris N to contribute]</w:t>
      </w:r>
    </w:p>
    <w:p w:rsidR="0043110C" w:rsidRDefault="008144A4" w:rsidP="0043110C">
      <w:pPr>
        <w:spacing w:before="0" w:after="200"/>
      </w:pPr>
      <w:proofErr w:type="spellStart"/>
      <w:r>
        <w:t>Aplus</w:t>
      </w:r>
      <w:proofErr w:type="spellEnd"/>
      <w:r>
        <w:t>+</w:t>
      </w:r>
    </w:p>
    <w:p w:rsidR="008144A4" w:rsidRDefault="008144A4" w:rsidP="0043110C">
      <w:pPr>
        <w:spacing w:before="0" w:after="200"/>
      </w:pPr>
      <w:r>
        <w:t>T&amp;L, Assessment, moderation</w:t>
      </w:r>
    </w:p>
    <w:p w:rsidR="00212155" w:rsidRDefault="00212155">
      <w:pPr>
        <w:spacing w:before="0" w:after="200"/>
        <w:rPr>
          <w:rFonts w:asciiTheme="majorHAnsi" w:eastAsiaTheme="majorEastAsia" w:hAnsiTheme="majorHAnsi" w:cstheme="majorBidi"/>
          <w:b/>
          <w:bCs/>
          <w:color w:val="365F91" w:themeColor="accent1" w:themeShade="BF"/>
          <w:sz w:val="28"/>
          <w:szCs w:val="28"/>
        </w:rPr>
      </w:pPr>
      <w:r>
        <w:br w:type="page"/>
      </w:r>
    </w:p>
    <w:p w:rsidR="00212155" w:rsidRDefault="00212155" w:rsidP="00212155">
      <w:pPr>
        <w:pStyle w:val="Heading1"/>
      </w:pPr>
      <w:bookmarkStart w:id="18" w:name="_Toc406400049"/>
      <w:r>
        <w:lastRenderedPageBreak/>
        <w:t>4. Signposts; ideas and suggestions for getting started in teaching</w:t>
      </w:r>
      <w:bookmarkEnd w:id="18"/>
    </w:p>
    <w:p w:rsidR="00212155" w:rsidRDefault="00212155" w:rsidP="00212155">
      <w:pPr>
        <w:pStyle w:val="Default"/>
        <w:rPr>
          <w:b/>
          <w:bCs/>
          <w:sz w:val="20"/>
          <w:szCs w:val="20"/>
        </w:rPr>
      </w:pPr>
    </w:p>
    <w:p w:rsidR="00212155" w:rsidRDefault="00212155" w:rsidP="00212155">
      <w:pPr>
        <w:pStyle w:val="Default"/>
        <w:rPr>
          <w:bCs/>
          <w:sz w:val="20"/>
          <w:szCs w:val="20"/>
        </w:rPr>
      </w:pPr>
      <w:r>
        <w:rPr>
          <w:noProof/>
          <w:lang w:eastAsia="en-NZ"/>
        </w:rPr>
        <w:drawing>
          <wp:anchor distT="0" distB="0" distL="114300" distR="114300" simplePos="0" relativeHeight="251662336" behindDoc="0" locked="0" layoutInCell="1" allowOverlap="1" wp14:anchorId="1833505B" wp14:editId="039E8196">
            <wp:simplePos x="0" y="0"/>
            <wp:positionH relativeFrom="column">
              <wp:align>center</wp:align>
            </wp:positionH>
            <wp:positionV relativeFrom="paragraph">
              <wp:posOffset>11430</wp:posOffset>
            </wp:positionV>
            <wp:extent cx="4518000" cy="6336000"/>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18000" cy="633600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 xml:space="preserve">Adapted from </w:t>
      </w:r>
    </w:p>
    <w:p w:rsidR="00212155" w:rsidRPr="00890C2C" w:rsidRDefault="00212155" w:rsidP="00212155">
      <w:pPr>
        <w:spacing w:before="0" w:after="0" w:line="240" w:lineRule="auto"/>
        <w:rPr>
          <w:rFonts w:cs="Arial"/>
          <w:szCs w:val="22"/>
          <w:lang w:eastAsia="en-NZ"/>
        </w:rPr>
      </w:pPr>
      <w:r w:rsidRPr="00890C2C">
        <w:rPr>
          <w:rFonts w:cs="Arial"/>
          <w:szCs w:val="22"/>
          <w:lang w:eastAsia="en-NZ"/>
        </w:rPr>
        <w:t xml:space="preserve">Ako Aotearoa. (2010). </w:t>
      </w:r>
      <w:r w:rsidRPr="00890C2C">
        <w:rPr>
          <w:rFonts w:cs="Arial"/>
          <w:i/>
          <w:iCs/>
          <w:szCs w:val="22"/>
          <w:lang w:eastAsia="en-NZ"/>
        </w:rPr>
        <w:t>Signposts: a professional development resource for new teaching staff in the tertiary sector</w:t>
      </w:r>
      <w:r>
        <w:rPr>
          <w:rFonts w:cs="Arial"/>
          <w:szCs w:val="22"/>
          <w:lang w:eastAsia="en-NZ"/>
        </w:rPr>
        <w:t xml:space="preserve"> (Guide)</w:t>
      </w:r>
      <w:r w:rsidRPr="00890C2C">
        <w:rPr>
          <w:rFonts w:cs="Arial"/>
          <w:szCs w:val="22"/>
          <w:lang w:eastAsia="en-NZ"/>
        </w:rPr>
        <w:t xml:space="preserve">. Wellington NZ: Ako Aotearoa. Retrieved from </w:t>
      </w:r>
      <w:hyperlink r:id="rId29" w:history="1">
        <w:r w:rsidRPr="00890C2C">
          <w:rPr>
            <w:rStyle w:val="Hyperlink"/>
            <w:rFonts w:cs="Arial"/>
            <w:szCs w:val="22"/>
            <w:lang w:eastAsia="en-NZ"/>
          </w:rPr>
          <w:t>https://akoaotearoa.ac.nz/download/ng/file/group-1387/signposts-version-2.pdf</w:t>
        </w:r>
      </w:hyperlink>
    </w:p>
    <w:p w:rsidR="00212155" w:rsidRDefault="00212155" w:rsidP="00212155">
      <w:pPr>
        <w:pStyle w:val="Default"/>
        <w:rPr>
          <w:bCs/>
          <w:sz w:val="20"/>
          <w:szCs w:val="20"/>
        </w:rPr>
      </w:pPr>
    </w:p>
    <w:p w:rsidR="00212155" w:rsidRPr="00890C2C" w:rsidRDefault="00212155" w:rsidP="00212155">
      <w:pPr>
        <w:pStyle w:val="Default"/>
        <w:rPr>
          <w:bCs/>
          <w:sz w:val="20"/>
          <w:szCs w:val="20"/>
        </w:rPr>
      </w:pPr>
      <w:r>
        <w:rPr>
          <w:bCs/>
          <w:sz w:val="20"/>
          <w:szCs w:val="20"/>
        </w:rPr>
        <w:t>Under the copyright agreement below:</w:t>
      </w:r>
    </w:p>
    <w:p w:rsidR="00212155" w:rsidRDefault="00212155" w:rsidP="00212155">
      <w:pPr>
        <w:pStyle w:val="Default"/>
        <w:rPr>
          <w:sz w:val="20"/>
          <w:szCs w:val="20"/>
        </w:rPr>
      </w:pPr>
      <w:r>
        <w:rPr>
          <w:b/>
          <w:bCs/>
          <w:sz w:val="20"/>
          <w:szCs w:val="20"/>
        </w:rPr>
        <w:t xml:space="preserve">A note on copyright </w:t>
      </w:r>
    </w:p>
    <w:p w:rsidR="00212155" w:rsidRDefault="00212155" w:rsidP="00212155">
      <w:pPr>
        <w:pStyle w:val="Default"/>
        <w:rPr>
          <w:sz w:val="16"/>
          <w:szCs w:val="16"/>
        </w:rPr>
      </w:pPr>
      <w:r>
        <w:rPr>
          <w:sz w:val="16"/>
          <w:szCs w:val="16"/>
        </w:rPr>
        <w:t xml:space="preserve">This work is published under the Creative Commons 3.0 New Zealand Attribution Non-commercial Share Alike Licence (BY-NC-SA). Under this licence you are free to copy, distribute, display and perform the work as well as to remix, tweak, and build upon this work non-commercially, as long as you credit the author/s and license your new creations under the identical terms. </w:t>
      </w:r>
    </w:p>
    <w:p w:rsidR="00212155" w:rsidRDefault="00212155" w:rsidP="00212155">
      <w:pPr>
        <w:spacing w:before="0" w:after="200"/>
        <w:rPr>
          <w:noProof/>
          <w:lang w:eastAsia="en-NZ"/>
        </w:rPr>
      </w:pPr>
      <w:r>
        <w:rPr>
          <w:sz w:val="16"/>
          <w:szCs w:val="16"/>
        </w:rPr>
        <w:t xml:space="preserve">Authors for this version of Signposts: Judith </w:t>
      </w:r>
      <w:proofErr w:type="spellStart"/>
      <w:r>
        <w:rPr>
          <w:sz w:val="16"/>
          <w:szCs w:val="16"/>
        </w:rPr>
        <w:t>Honeyfield</w:t>
      </w:r>
      <w:proofErr w:type="spellEnd"/>
      <w:r>
        <w:rPr>
          <w:sz w:val="16"/>
          <w:szCs w:val="16"/>
        </w:rPr>
        <w:t xml:space="preserve"> and Linda Shaw – Bay of Plenty Polytechnic, Adam McMillan and Victor Fester – Wintec, Pat Reid – </w:t>
      </w:r>
      <w:proofErr w:type="spellStart"/>
      <w:r>
        <w:rPr>
          <w:sz w:val="16"/>
          <w:szCs w:val="16"/>
        </w:rPr>
        <w:t>NorthTec</w:t>
      </w:r>
      <w:proofErr w:type="spellEnd"/>
      <w:r>
        <w:rPr>
          <w:sz w:val="16"/>
          <w:szCs w:val="16"/>
        </w:rPr>
        <w:t xml:space="preserve">, Liz Fitchett and Helen van </w:t>
      </w:r>
      <w:proofErr w:type="spellStart"/>
      <w:r>
        <w:rPr>
          <w:sz w:val="16"/>
          <w:szCs w:val="16"/>
        </w:rPr>
        <w:t>Toor</w:t>
      </w:r>
      <w:proofErr w:type="spellEnd"/>
      <w:r>
        <w:rPr>
          <w:sz w:val="16"/>
          <w:szCs w:val="16"/>
        </w:rPr>
        <w:t xml:space="preserve"> – </w:t>
      </w:r>
      <w:proofErr w:type="spellStart"/>
      <w:r>
        <w:rPr>
          <w:sz w:val="16"/>
          <w:szCs w:val="16"/>
        </w:rPr>
        <w:t>Waiariki</w:t>
      </w:r>
      <w:proofErr w:type="spellEnd"/>
      <w:r>
        <w:rPr>
          <w:sz w:val="16"/>
          <w:szCs w:val="16"/>
        </w:rPr>
        <w:t xml:space="preserve"> Institute of Technology, Debra Robertson-Welsh – </w:t>
      </w:r>
      <w:proofErr w:type="spellStart"/>
      <w:r>
        <w:rPr>
          <w:sz w:val="16"/>
          <w:szCs w:val="16"/>
        </w:rPr>
        <w:t>Manukau</w:t>
      </w:r>
      <w:proofErr w:type="spellEnd"/>
      <w:r>
        <w:rPr>
          <w:sz w:val="16"/>
          <w:szCs w:val="16"/>
        </w:rPr>
        <w:t xml:space="preserve"> Institute of Technology.</w:t>
      </w:r>
    </w:p>
    <w:p w:rsidR="00212155" w:rsidRDefault="00212155" w:rsidP="00212155">
      <w:pPr>
        <w:pStyle w:val="Subtitle"/>
        <w:rPr>
          <w:noProof/>
        </w:rPr>
      </w:pPr>
      <w:r>
        <w:lastRenderedPageBreak/>
        <w:t>Signposts Contents</w:t>
      </w:r>
      <w:r>
        <w:fldChar w:fldCharType="begin"/>
      </w:r>
      <w:r>
        <w:instrText xml:space="preserve"> TOC \b Signposts \* MERGEFORMAT </w:instrText>
      </w:r>
      <w:r>
        <w:fldChar w:fldCharType="separate"/>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1. Designing for learning</w:t>
      </w:r>
      <w:r>
        <w:rPr>
          <w:noProof/>
        </w:rPr>
        <w:tab/>
      </w:r>
      <w:r>
        <w:rPr>
          <w:noProof/>
        </w:rPr>
        <w:fldChar w:fldCharType="begin"/>
      </w:r>
      <w:r>
        <w:rPr>
          <w:noProof/>
        </w:rPr>
        <w:instrText xml:space="preserve"> PAGEREF _Toc346268737 \h </w:instrText>
      </w:r>
      <w:r>
        <w:rPr>
          <w:noProof/>
        </w:rPr>
      </w:r>
      <w:r>
        <w:rPr>
          <w:noProof/>
        </w:rPr>
        <w:fldChar w:fldCharType="separate"/>
      </w:r>
      <w:r w:rsidR="0018769D">
        <w:rPr>
          <w:noProof/>
        </w:rPr>
        <w:t>14</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2. Getting off to a good start</w:t>
      </w:r>
      <w:r>
        <w:rPr>
          <w:noProof/>
        </w:rPr>
        <w:tab/>
      </w:r>
      <w:r>
        <w:rPr>
          <w:noProof/>
        </w:rPr>
        <w:fldChar w:fldCharType="begin"/>
      </w:r>
      <w:r>
        <w:rPr>
          <w:noProof/>
        </w:rPr>
        <w:instrText xml:space="preserve"> PAGEREF _Toc346268738 \h </w:instrText>
      </w:r>
      <w:r>
        <w:rPr>
          <w:noProof/>
        </w:rPr>
      </w:r>
      <w:r>
        <w:rPr>
          <w:noProof/>
        </w:rPr>
        <w:fldChar w:fldCharType="separate"/>
      </w:r>
      <w:r w:rsidR="0018769D">
        <w:rPr>
          <w:noProof/>
        </w:rPr>
        <w:t>16</w:t>
      </w:r>
      <w:r>
        <w:rPr>
          <w:noProof/>
        </w:rPr>
        <w:fldChar w:fldCharType="end"/>
      </w:r>
    </w:p>
    <w:p w:rsidR="00212155" w:rsidRDefault="00212155" w:rsidP="00212155">
      <w:pPr>
        <w:pStyle w:val="TOC4"/>
        <w:tabs>
          <w:tab w:val="right" w:leader="dot" w:pos="9016"/>
        </w:tabs>
        <w:rPr>
          <w:rFonts w:asciiTheme="minorHAnsi" w:eastAsiaTheme="minorEastAsia" w:hAnsiTheme="minorHAnsi" w:cstheme="minorBidi"/>
          <w:noProof/>
          <w:szCs w:val="22"/>
          <w:lang w:eastAsia="en-NZ"/>
        </w:rPr>
      </w:pPr>
      <w:r>
        <w:rPr>
          <w:noProof/>
        </w:rPr>
        <w:t>Notes on this session.</w:t>
      </w:r>
      <w:r>
        <w:rPr>
          <w:noProof/>
        </w:rPr>
        <w:tab/>
      </w:r>
      <w:r>
        <w:rPr>
          <w:noProof/>
        </w:rPr>
        <w:fldChar w:fldCharType="begin"/>
      </w:r>
      <w:r>
        <w:rPr>
          <w:noProof/>
        </w:rPr>
        <w:instrText xml:space="preserve"> PAGEREF _Toc346268739 \h </w:instrText>
      </w:r>
      <w:r>
        <w:rPr>
          <w:noProof/>
        </w:rPr>
      </w:r>
      <w:r>
        <w:rPr>
          <w:noProof/>
        </w:rPr>
        <w:fldChar w:fldCharType="separate"/>
      </w:r>
      <w:r w:rsidR="0018769D">
        <w:rPr>
          <w:noProof/>
        </w:rPr>
        <w:t>18</w:t>
      </w:r>
      <w:r>
        <w:rPr>
          <w:noProof/>
        </w:rPr>
        <w:fldChar w:fldCharType="end"/>
      </w:r>
    </w:p>
    <w:p w:rsidR="00212155" w:rsidRDefault="00212155" w:rsidP="00212155">
      <w:pPr>
        <w:pStyle w:val="TOC4"/>
        <w:tabs>
          <w:tab w:val="right" w:leader="dot" w:pos="9016"/>
        </w:tabs>
        <w:rPr>
          <w:rFonts w:asciiTheme="minorHAnsi" w:eastAsiaTheme="minorEastAsia" w:hAnsiTheme="minorHAnsi" w:cstheme="minorBidi"/>
          <w:noProof/>
          <w:szCs w:val="22"/>
          <w:lang w:eastAsia="en-NZ"/>
        </w:rPr>
      </w:pPr>
      <w:r>
        <w:rPr>
          <w:noProof/>
        </w:rPr>
        <w:t>The next sessions</w:t>
      </w:r>
      <w:r>
        <w:rPr>
          <w:noProof/>
        </w:rPr>
        <w:tab/>
      </w:r>
      <w:r>
        <w:rPr>
          <w:noProof/>
        </w:rPr>
        <w:fldChar w:fldCharType="begin"/>
      </w:r>
      <w:r>
        <w:rPr>
          <w:noProof/>
        </w:rPr>
        <w:instrText xml:space="preserve"> PAGEREF _Toc346268740 \h </w:instrText>
      </w:r>
      <w:r>
        <w:rPr>
          <w:noProof/>
        </w:rPr>
      </w:r>
      <w:r>
        <w:rPr>
          <w:noProof/>
        </w:rPr>
        <w:fldChar w:fldCharType="separate"/>
      </w:r>
      <w:r w:rsidR="0018769D">
        <w:rPr>
          <w:noProof/>
        </w:rPr>
        <w:t>18</w:t>
      </w:r>
      <w:r>
        <w:rPr>
          <w:noProof/>
        </w:rPr>
        <w:fldChar w:fldCharType="end"/>
      </w:r>
    </w:p>
    <w:p w:rsidR="00212155" w:rsidRDefault="00212155" w:rsidP="00212155">
      <w:pPr>
        <w:pStyle w:val="TOC4"/>
        <w:tabs>
          <w:tab w:val="right" w:leader="dot" w:pos="9016"/>
        </w:tabs>
        <w:rPr>
          <w:rFonts w:asciiTheme="minorHAnsi" w:eastAsiaTheme="minorEastAsia" w:hAnsiTheme="minorHAnsi" w:cstheme="minorBidi"/>
          <w:noProof/>
          <w:szCs w:val="22"/>
          <w:lang w:eastAsia="en-NZ"/>
        </w:rPr>
      </w:pPr>
      <w:r>
        <w:rPr>
          <w:noProof/>
        </w:rPr>
        <w:t>More ideas:</w:t>
      </w:r>
      <w:r>
        <w:rPr>
          <w:noProof/>
        </w:rPr>
        <w:tab/>
      </w:r>
      <w:r>
        <w:rPr>
          <w:noProof/>
        </w:rPr>
        <w:fldChar w:fldCharType="begin"/>
      </w:r>
      <w:r>
        <w:rPr>
          <w:noProof/>
        </w:rPr>
        <w:instrText xml:space="preserve"> PAGEREF _Toc346268741 \h </w:instrText>
      </w:r>
      <w:r>
        <w:rPr>
          <w:noProof/>
        </w:rPr>
      </w:r>
      <w:r>
        <w:rPr>
          <w:noProof/>
        </w:rPr>
        <w:fldChar w:fldCharType="separate"/>
      </w:r>
      <w:r w:rsidR="0018769D">
        <w:rPr>
          <w:noProof/>
        </w:rPr>
        <w:t>18</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3. Engaging students with learning</w:t>
      </w:r>
      <w:r>
        <w:rPr>
          <w:noProof/>
        </w:rPr>
        <w:tab/>
      </w:r>
      <w:r>
        <w:rPr>
          <w:noProof/>
        </w:rPr>
        <w:fldChar w:fldCharType="begin"/>
      </w:r>
      <w:r>
        <w:rPr>
          <w:noProof/>
        </w:rPr>
        <w:instrText xml:space="preserve"> PAGEREF _Toc346268742 \h </w:instrText>
      </w:r>
      <w:r>
        <w:rPr>
          <w:noProof/>
        </w:rPr>
      </w:r>
      <w:r>
        <w:rPr>
          <w:noProof/>
        </w:rPr>
        <w:fldChar w:fldCharType="separate"/>
      </w:r>
      <w:r w:rsidR="0018769D">
        <w:rPr>
          <w:noProof/>
        </w:rPr>
        <w:t>19</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4. Managing learners</w:t>
      </w:r>
      <w:r>
        <w:rPr>
          <w:noProof/>
        </w:rPr>
        <w:tab/>
      </w:r>
      <w:r>
        <w:rPr>
          <w:noProof/>
        </w:rPr>
        <w:fldChar w:fldCharType="begin"/>
      </w:r>
      <w:r>
        <w:rPr>
          <w:noProof/>
        </w:rPr>
        <w:instrText xml:space="preserve"> PAGEREF _Toc346268743 \h </w:instrText>
      </w:r>
      <w:r>
        <w:rPr>
          <w:noProof/>
        </w:rPr>
      </w:r>
      <w:r>
        <w:rPr>
          <w:noProof/>
        </w:rPr>
        <w:fldChar w:fldCharType="separate"/>
      </w:r>
      <w:r w:rsidR="0018769D">
        <w:rPr>
          <w:noProof/>
        </w:rPr>
        <w:t>20</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5. Teaching for learning</w:t>
      </w:r>
      <w:r>
        <w:rPr>
          <w:noProof/>
        </w:rPr>
        <w:tab/>
      </w:r>
      <w:r>
        <w:rPr>
          <w:noProof/>
        </w:rPr>
        <w:fldChar w:fldCharType="begin"/>
      </w:r>
      <w:r>
        <w:rPr>
          <w:noProof/>
        </w:rPr>
        <w:instrText xml:space="preserve"> PAGEREF _Toc346268744 \h </w:instrText>
      </w:r>
      <w:r>
        <w:rPr>
          <w:noProof/>
        </w:rPr>
      </w:r>
      <w:r>
        <w:rPr>
          <w:noProof/>
        </w:rPr>
        <w:fldChar w:fldCharType="separate"/>
      </w:r>
      <w:r w:rsidR="0018769D">
        <w:rPr>
          <w:noProof/>
        </w:rPr>
        <w:t>21</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6. Assessment</w:t>
      </w:r>
      <w:r>
        <w:rPr>
          <w:noProof/>
        </w:rPr>
        <w:tab/>
      </w:r>
      <w:r>
        <w:rPr>
          <w:noProof/>
        </w:rPr>
        <w:fldChar w:fldCharType="begin"/>
      </w:r>
      <w:r>
        <w:rPr>
          <w:noProof/>
        </w:rPr>
        <w:instrText xml:space="preserve"> PAGEREF _Toc346268745 \h </w:instrText>
      </w:r>
      <w:r>
        <w:rPr>
          <w:noProof/>
        </w:rPr>
      </w:r>
      <w:r>
        <w:rPr>
          <w:noProof/>
        </w:rPr>
        <w:fldChar w:fldCharType="separate"/>
      </w:r>
      <w:r w:rsidR="0018769D">
        <w:rPr>
          <w:noProof/>
        </w:rPr>
        <w:t>22</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7. Reflecting on teaching</w:t>
      </w:r>
      <w:r>
        <w:rPr>
          <w:noProof/>
        </w:rPr>
        <w:tab/>
      </w:r>
      <w:r>
        <w:rPr>
          <w:noProof/>
        </w:rPr>
        <w:fldChar w:fldCharType="begin"/>
      </w:r>
      <w:r>
        <w:rPr>
          <w:noProof/>
        </w:rPr>
        <w:instrText xml:space="preserve"> PAGEREF _Toc346268746 \h </w:instrText>
      </w:r>
      <w:r>
        <w:rPr>
          <w:noProof/>
        </w:rPr>
      </w:r>
      <w:r>
        <w:rPr>
          <w:noProof/>
        </w:rPr>
        <w:fldChar w:fldCharType="separate"/>
      </w:r>
      <w:r w:rsidR="0018769D">
        <w:rPr>
          <w:noProof/>
        </w:rPr>
        <w:t>23</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8. Understanding and responding to difference</w:t>
      </w:r>
      <w:r>
        <w:rPr>
          <w:noProof/>
        </w:rPr>
        <w:tab/>
      </w:r>
      <w:r>
        <w:rPr>
          <w:noProof/>
        </w:rPr>
        <w:fldChar w:fldCharType="begin"/>
      </w:r>
      <w:r>
        <w:rPr>
          <w:noProof/>
        </w:rPr>
        <w:instrText xml:space="preserve"> PAGEREF _Toc346268747 \h </w:instrText>
      </w:r>
      <w:r>
        <w:rPr>
          <w:noProof/>
        </w:rPr>
      </w:r>
      <w:r>
        <w:rPr>
          <w:noProof/>
        </w:rPr>
        <w:fldChar w:fldCharType="separate"/>
      </w:r>
      <w:r w:rsidR="0018769D">
        <w:rPr>
          <w:noProof/>
        </w:rPr>
        <w:t>24</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9. Being professional</w:t>
      </w:r>
      <w:r>
        <w:rPr>
          <w:noProof/>
        </w:rPr>
        <w:tab/>
      </w:r>
      <w:r>
        <w:rPr>
          <w:noProof/>
        </w:rPr>
        <w:fldChar w:fldCharType="begin"/>
      </w:r>
      <w:r>
        <w:rPr>
          <w:noProof/>
        </w:rPr>
        <w:instrText xml:space="preserve"> PAGEREF _Toc346268748 \h </w:instrText>
      </w:r>
      <w:r>
        <w:rPr>
          <w:noProof/>
        </w:rPr>
      </w:r>
      <w:r>
        <w:rPr>
          <w:noProof/>
        </w:rPr>
        <w:fldChar w:fldCharType="separate"/>
      </w:r>
      <w:r w:rsidR="0018769D">
        <w:rPr>
          <w:noProof/>
        </w:rPr>
        <w:t>25</w:t>
      </w:r>
      <w:r>
        <w:rPr>
          <w:noProof/>
        </w:rPr>
        <w:fldChar w:fldCharType="end"/>
      </w:r>
    </w:p>
    <w:p w:rsidR="00212155" w:rsidRDefault="00212155" w:rsidP="00212155">
      <w:pPr>
        <w:pStyle w:val="TOC3"/>
        <w:tabs>
          <w:tab w:val="right" w:leader="dot" w:pos="9016"/>
        </w:tabs>
        <w:rPr>
          <w:rFonts w:asciiTheme="minorHAnsi" w:eastAsiaTheme="minorEastAsia" w:hAnsiTheme="minorHAnsi" w:cstheme="minorBidi"/>
          <w:noProof/>
          <w:szCs w:val="22"/>
          <w:lang w:eastAsia="en-NZ"/>
        </w:rPr>
      </w:pPr>
      <w:r>
        <w:rPr>
          <w:noProof/>
        </w:rPr>
        <w:t>10. Embedding literacy and numeracy</w:t>
      </w:r>
      <w:r>
        <w:rPr>
          <w:noProof/>
        </w:rPr>
        <w:tab/>
      </w:r>
      <w:r>
        <w:rPr>
          <w:noProof/>
        </w:rPr>
        <w:fldChar w:fldCharType="begin"/>
      </w:r>
      <w:r>
        <w:rPr>
          <w:noProof/>
        </w:rPr>
        <w:instrText xml:space="preserve"> PAGEREF _Toc346268749 \h </w:instrText>
      </w:r>
      <w:r>
        <w:rPr>
          <w:noProof/>
        </w:rPr>
      </w:r>
      <w:r>
        <w:rPr>
          <w:noProof/>
        </w:rPr>
        <w:fldChar w:fldCharType="separate"/>
      </w:r>
      <w:r w:rsidR="0018769D">
        <w:rPr>
          <w:noProof/>
        </w:rPr>
        <w:t>26</w:t>
      </w:r>
      <w:r>
        <w:rPr>
          <w:noProof/>
        </w:rPr>
        <w:fldChar w:fldCharType="end"/>
      </w:r>
    </w:p>
    <w:p w:rsidR="00212155" w:rsidRDefault="00212155" w:rsidP="00212155">
      <w:pPr>
        <w:spacing w:before="0" w:after="200"/>
      </w:pPr>
      <w:r>
        <w:fldChar w:fldCharType="end"/>
      </w:r>
    </w:p>
    <w:p w:rsidR="00212155" w:rsidRDefault="00212155" w:rsidP="00212155">
      <w:pPr>
        <w:spacing w:before="0" w:after="200"/>
      </w:pPr>
    </w:p>
    <w:p w:rsidR="00212155" w:rsidRDefault="00212155" w:rsidP="00212155">
      <w:pPr>
        <w:spacing w:before="0" w:after="200"/>
        <w:sectPr w:rsidR="00212155" w:rsidSect="00212155">
          <w:type w:val="continuous"/>
          <w:pgSz w:w="11906" w:h="16838"/>
          <w:pgMar w:top="1440" w:right="1440" w:bottom="1440" w:left="1440" w:header="708" w:footer="708" w:gutter="0"/>
          <w:cols w:space="708"/>
          <w:docGrid w:linePitch="360"/>
        </w:sectPr>
      </w:pPr>
    </w:p>
    <w:p w:rsidR="00212155" w:rsidRDefault="00212155" w:rsidP="00212155">
      <w:pPr>
        <w:pStyle w:val="Heading3"/>
      </w:pPr>
      <w:bookmarkStart w:id="19" w:name="_Toc346268737"/>
      <w:bookmarkStart w:id="20" w:name="_Toc406400050"/>
      <w:bookmarkStart w:id="21" w:name="Signposts"/>
      <w:r>
        <w:lastRenderedPageBreak/>
        <w:t>1. Designing for learning</w:t>
      </w:r>
      <w:bookmarkEnd w:id="19"/>
      <w:bookmarkEnd w:id="20"/>
    </w:p>
    <w:p w:rsidR="00212155" w:rsidRDefault="00212155" w:rsidP="00212155">
      <w:pPr>
        <w:sectPr w:rsidR="00212155" w:rsidSect="00BC7FE1">
          <w:pgSz w:w="11906" w:h="16838"/>
          <w:pgMar w:top="1440" w:right="1440" w:bottom="1440" w:left="1440" w:header="708" w:footer="708" w:gutter="0"/>
          <w:cols w:space="708"/>
          <w:docGrid w:linePitch="360"/>
        </w:sectPr>
      </w:pPr>
    </w:p>
    <w:p w:rsidR="00212155" w:rsidRDefault="00212155" w:rsidP="00212155">
      <w:pPr>
        <w:pStyle w:val="Quote"/>
        <w:rPr>
          <w:rFonts w:eastAsiaTheme="minorHAnsi" w:cs="Arial"/>
          <w:szCs w:val="20"/>
        </w:rPr>
      </w:pPr>
      <w:r w:rsidRPr="003A37F1">
        <w:t>‘Learning takes place through the active</w:t>
      </w:r>
      <w:r w:rsidRPr="008F0E05">
        <w:t xml:space="preserve"> behaviour</w:t>
      </w:r>
      <w:r w:rsidRPr="003A37F1">
        <w:t xml:space="preserve"> of the student: it is what he</w:t>
      </w:r>
      <w:r>
        <w:t xml:space="preserve"> (sic)</w:t>
      </w:r>
      <w:r w:rsidRPr="003A37F1">
        <w:t xml:space="preserve"> does that he</w:t>
      </w:r>
      <w:r>
        <w:t xml:space="preserve"> </w:t>
      </w:r>
      <w:proofErr w:type="gramStart"/>
      <w:r w:rsidRPr="003A37F1">
        <w:t>learns</w:t>
      </w:r>
      <w:proofErr w:type="gramEnd"/>
      <w:r w:rsidRPr="003A37F1">
        <w:t>, not what the teacher does’</w:t>
      </w:r>
      <w:r w:rsidRPr="003A37F1">
        <w:rPr>
          <w:rFonts w:eastAsiaTheme="minorHAnsi" w:cs="Arial"/>
          <w:szCs w:val="20"/>
        </w:rPr>
        <w:t xml:space="preserve"> </w:t>
      </w:r>
      <w:r>
        <w:rPr>
          <w:rFonts w:eastAsiaTheme="minorHAnsi" w:cs="Arial"/>
          <w:szCs w:val="20"/>
        </w:rPr>
        <w:t>(Tyler 1949).</w:t>
      </w:r>
    </w:p>
    <w:p w:rsidR="00212155" w:rsidRDefault="00212155" w:rsidP="00212155">
      <w:pPr>
        <w:rPr>
          <w:rFonts w:eastAsiaTheme="minorHAnsi"/>
        </w:rPr>
        <w:sectPr w:rsidR="00212155" w:rsidSect="0059540E">
          <w:type w:val="continuous"/>
          <w:pgSz w:w="11906" w:h="16838"/>
          <w:pgMar w:top="1440" w:right="1440" w:bottom="1440" w:left="1440" w:header="708" w:footer="708" w:gutter="0"/>
          <w:cols w:sep="1" w:space="454"/>
          <w:docGrid w:linePitch="360"/>
        </w:sectPr>
      </w:pPr>
    </w:p>
    <w:p w:rsidR="00212155" w:rsidRPr="003E4B42" w:rsidRDefault="00212155" w:rsidP="00212155">
      <w:pPr>
        <w:pStyle w:val="ColumnJH"/>
      </w:pPr>
      <w:r w:rsidRPr="003E4B42">
        <w:t>Teaching is all about student learning. In planning for teaching you must focus on ways to help students learn. Look on the Moodle site for more resources for designing for learning.</w:t>
      </w:r>
    </w:p>
    <w:p w:rsidR="00212155" w:rsidRPr="00CF71D0" w:rsidRDefault="00212155" w:rsidP="00212155">
      <w:pPr>
        <w:rPr>
          <w:rFonts w:eastAsiaTheme="minorHAnsi" w:cs="Arial"/>
          <w:b/>
          <w:sz w:val="20"/>
          <w:szCs w:val="20"/>
        </w:rPr>
      </w:pPr>
      <w:r w:rsidRPr="00CF71D0">
        <w:rPr>
          <w:rFonts w:eastAsiaTheme="minorHAnsi" w:cs="Arial"/>
          <w:b/>
          <w:sz w:val="20"/>
          <w:szCs w:val="20"/>
        </w:rPr>
        <w:t>Plan your teaching so that-</w:t>
      </w:r>
    </w:p>
    <w:p w:rsidR="00212155" w:rsidRDefault="00212155" w:rsidP="00212155">
      <w:pPr>
        <w:pStyle w:val="ColumnJH"/>
        <w:numPr>
          <w:ilvl w:val="0"/>
          <w:numId w:val="8"/>
        </w:numPr>
      </w:pPr>
      <w:r>
        <w:t>Students work and talk more than you;</w:t>
      </w:r>
    </w:p>
    <w:p w:rsidR="00212155" w:rsidRDefault="00212155" w:rsidP="00212155">
      <w:pPr>
        <w:pStyle w:val="ColumnJH"/>
        <w:numPr>
          <w:ilvl w:val="0"/>
          <w:numId w:val="8"/>
        </w:numPr>
      </w:pPr>
      <w:r>
        <w:t>Students know what the session is about - write some learning intentions: “In this session we will…” Tell them (briefly) what they will be doing in the session;</w:t>
      </w:r>
    </w:p>
    <w:p w:rsidR="00212155" w:rsidRDefault="00212155" w:rsidP="00212155">
      <w:pPr>
        <w:pStyle w:val="ColumnJH"/>
        <w:numPr>
          <w:ilvl w:val="0"/>
          <w:numId w:val="8"/>
        </w:numPr>
      </w:pPr>
      <w:r>
        <w:t>You scaffold the learning in easy steps, so all students keep up. Start by finding out what they know already;</w:t>
      </w:r>
    </w:p>
    <w:p w:rsidR="00212155" w:rsidRDefault="00212155" w:rsidP="00212155">
      <w:pPr>
        <w:pStyle w:val="ColumnJH"/>
        <w:numPr>
          <w:ilvl w:val="0"/>
          <w:numId w:val="8"/>
        </w:numPr>
      </w:pPr>
      <w:r>
        <w:t>Students work things out for themselves as much as they can, and ask you to fill in the gaps;</w:t>
      </w:r>
    </w:p>
    <w:p w:rsidR="00212155" w:rsidRDefault="00212155" w:rsidP="00212155">
      <w:pPr>
        <w:pStyle w:val="ColumnJH"/>
        <w:numPr>
          <w:ilvl w:val="0"/>
          <w:numId w:val="8"/>
        </w:numPr>
      </w:pPr>
      <w:r>
        <w:t>You have some quiet time to watch them and work with them individually or in small groups.  This helps you to evaluate their learning and adapt your approach;</w:t>
      </w:r>
    </w:p>
    <w:p w:rsidR="00212155" w:rsidRDefault="00212155" w:rsidP="00212155">
      <w:pPr>
        <w:pStyle w:val="ColumnJH"/>
        <w:numPr>
          <w:ilvl w:val="0"/>
          <w:numId w:val="8"/>
        </w:numPr>
      </w:pPr>
      <w:r>
        <w:t>Students ask questions;</w:t>
      </w:r>
    </w:p>
    <w:p w:rsidR="00212155" w:rsidRDefault="00212155" w:rsidP="00212155">
      <w:pPr>
        <w:pStyle w:val="ColumnJH"/>
        <w:numPr>
          <w:ilvl w:val="0"/>
          <w:numId w:val="8"/>
        </w:numPr>
      </w:pPr>
      <w:r w:rsidRPr="00CF71D0">
        <w:t xml:space="preserve">Plan by topic, so each session links with the others in the series. Keep </w:t>
      </w:r>
      <w:r>
        <w:t>the</w:t>
      </w:r>
      <w:r w:rsidRPr="00CF71D0">
        <w:t xml:space="preserve"> written plan for future reference.  </w:t>
      </w:r>
    </w:p>
    <w:p w:rsidR="00212155" w:rsidRDefault="00212155" w:rsidP="00212155">
      <w:pPr>
        <w:pStyle w:val="ListParagraph"/>
        <w:ind w:left="360"/>
        <w:rPr>
          <w:rFonts w:eastAsiaTheme="minorHAnsi" w:cs="Arial"/>
          <w:sz w:val="20"/>
          <w:szCs w:val="20"/>
        </w:rPr>
        <w:sectPr w:rsidR="00212155" w:rsidSect="003E4B42">
          <w:type w:val="continuous"/>
          <w:pgSz w:w="11906" w:h="16838"/>
          <w:pgMar w:top="1440" w:right="1440" w:bottom="1440" w:left="1440" w:header="708" w:footer="708" w:gutter="0"/>
          <w:cols w:num="2" w:sep="1" w:space="454"/>
          <w:docGrid w:linePitch="360"/>
        </w:sectPr>
      </w:pPr>
    </w:p>
    <w:p w:rsidR="00212155" w:rsidRDefault="00212155" w:rsidP="00212155">
      <w:pPr>
        <w:pStyle w:val="ListParagraph"/>
        <w:ind w:left="360"/>
        <w:rPr>
          <w:rFonts w:eastAsiaTheme="minorHAnsi" w:cs="Arial"/>
          <w:sz w:val="20"/>
          <w:szCs w:val="20"/>
        </w:rPr>
      </w:pPr>
    </w:p>
    <w:p w:rsidR="00212155" w:rsidRPr="007305EF" w:rsidRDefault="00212155" w:rsidP="00212155">
      <w:pPr>
        <w:rPr>
          <w:rFonts w:eastAsiaTheme="minorHAnsi" w:cs="Arial"/>
          <w:b/>
          <w:sz w:val="20"/>
          <w:szCs w:val="20"/>
        </w:rPr>
      </w:pPr>
      <w:r>
        <w:rPr>
          <w:rFonts w:eastAsiaTheme="minorHAnsi" w:cs="Arial"/>
          <w:b/>
          <w:sz w:val="20"/>
          <w:szCs w:val="20"/>
        </w:rPr>
        <w:t>Here is a flow of work to do for planning.</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94"/>
        <w:gridCol w:w="4661"/>
        <w:gridCol w:w="2561"/>
      </w:tblGrid>
      <w:tr w:rsidR="00212155" w:rsidRPr="009714E6" w:rsidTr="00212155">
        <w:tc>
          <w:tcPr>
            <w:tcW w:w="1813" w:type="dxa"/>
            <w:shd w:val="clear" w:color="auto" w:fill="B8CCE4" w:themeFill="accent1" w:themeFillTint="66"/>
          </w:tcPr>
          <w:p w:rsidR="00212155" w:rsidRPr="009714E6" w:rsidRDefault="00212155" w:rsidP="00212155">
            <w:pPr>
              <w:rPr>
                <w:b/>
                <w:i/>
              </w:rPr>
            </w:pPr>
            <w:r w:rsidRPr="009714E6">
              <w:rPr>
                <w:b/>
                <w:i/>
              </w:rPr>
              <w:t>Steps</w:t>
            </w:r>
          </w:p>
        </w:tc>
        <w:tc>
          <w:tcPr>
            <w:tcW w:w="4816" w:type="dxa"/>
            <w:shd w:val="clear" w:color="auto" w:fill="B8CCE4" w:themeFill="accent1" w:themeFillTint="66"/>
          </w:tcPr>
          <w:p w:rsidR="00212155" w:rsidRPr="009714E6" w:rsidRDefault="00212155" w:rsidP="00212155">
            <w:pPr>
              <w:rPr>
                <w:b/>
                <w:i/>
              </w:rPr>
            </w:pPr>
            <w:r>
              <w:rPr>
                <w:b/>
                <w:i/>
              </w:rPr>
              <w:t>Ideas for w</w:t>
            </w:r>
            <w:r w:rsidRPr="009714E6">
              <w:rPr>
                <w:b/>
                <w:i/>
              </w:rPr>
              <w:t>hat to do</w:t>
            </w:r>
          </w:p>
        </w:tc>
        <w:tc>
          <w:tcPr>
            <w:tcW w:w="2613" w:type="dxa"/>
            <w:shd w:val="clear" w:color="auto" w:fill="B8CCE4" w:themeFill="accent1" w:themeFillTint="66"/>
          </w:tcPr>
          <w:p w:rsidR="00212155" w:rsidRPr="009714E6" w:rsidRDefault="00212155" w:rsidP="00212155">
            <w:pPr>
              <w:rPr>
                <w:b/>
                <w:i/>
              </w:rPr>
            </w:pPr>
            <w:r>
              <w:rPr>
                <w:b/>
                <w:i/>
              </w:rPr>
              <w:t>Additional comments</w:t>
            </w:r>
          </w:p>
        </w:tc>
      </w:tr>
      <w:tr w:rsidR="00212155" w:rsidTr="00212155">
        <w:tc>
          <w:tcPr>
            <w:tcW w:w="1813" w:type="dxa"/>
          </w:tcPr>
          <w:p w:rsidR="00212155" w:rsidRDefault="00212155" w:rsidP="00212155">
            <w:r>
              <w:t>1. Plan the topic</w:t>
            </w:r>
          </w:p>
        </w:tc>
        <w:tc>
          <w:tcPr>
            <w:tcW w:w="4816" w:type="dxa"/>
          </w:tcPr>
          <w:p w:rsidR="00212155" w:rsidRDefault="00212155" w:rsidP="00212155">
            <w:pPr>
              <w:pStyle w:val="Tabletext"/>
            </w:pPr>
            <w:r>
              <w:t>Make a timetable with the scheduled sessions on it, give each one a title and note briefly what will happen in each, by writing learning intentions for them.</w:t>
            </w:r>
          </w:p>
        </w:tc>
        <w:tc>
          <w:tcPr>
            <w:tcW w:w="2613" w:type="dxa"/>
          </w:tcPr>
          <w:p w:rsidR="00212155" w:rsidRDefault="00212155" w:rsidP="00212155">
            <w:pPr>
              <w:pStyle w:val="Tabletext"/>
            </w:pPr>
            <w:r>
              <w:t>A topic is typically 2 – 6 sessions of 1 – 3 hours each.</w:t>
            </w:r>
          </w:p>
        </w:tc>
      </w:tr>
      <w:tr w:rsidR="00212155" w:rsidTr="00212155">
        <w:tc>
          <w:tcPr>
            <w:tcW w:w="1813" w:type="dxa"/>
          </w:tcPr>
          <w:p w:rsidR="00212155" w:rsidRDefault="00212155" w:rsidP="00212155">
            <w:r>
              <w:t xml:space="preserve">2.  Write the </w:t>
            </w:r>
            <w:r w:rsidRPr="005140FA">
              <w:rPr>
                <w:b/>
              </w:rPr>
              <w:t>title</w:t>
            </w:r>
            <w:r>
              <w:t xml:space="preserve"> and </w:t>
            </w:r>
            <w:r w:rsidRPr="005140FA">
              <w:rPr>
                <w:b/>
              </w:rPr>
              <w:t>objectives</w:t>
            </w:r>
            <w:r w:rsidR="0065503E">
              <w:rPr>
                <w:b/>
              </w:rPr>
              <w:t xml:space="preserve"> (intentions)</w:t>
            </w:r>
            <w:r>
              <w:t xml:space="preserve"> for the session.</w:t>
            </w:r>
          </w:p>
        </w:tc>
        <w:tc>
          <w:tcPr>
            <w:tcW w:w="4816" w:type="dxa"/>
          </w:tcPr>
          <w:p w:rsidR="00212155" w:rsidRDefault="00212155" w:rsidP="00212155">
            <w:pPr>
              <w:pStyle w:val="Tabletext"/>
            </w:pPr>
            <w:r>
              <w:t xml:space="preserve">1. Write “At the end of this session you will…” </w:t>
            </w:r>
            <w:r w:rsidR="00F21587">
              <w:t>and list two to four things your learners</w:t>
            </w:r>
            <w:r>
              <w:t xml:space="preserve"> will do.  Make it interesting and active.</w:t>
            </w:r>
          </w:p>
          <w:p w:rsidR="00212155" w:rsidRDefault="00F21587" w:rsidP="00212155">
            <w:pPr>
              <w:pStyle w:val="Tabletext"/>
            </w:pPr>
            <w:r>
              <w:t>Write these</w:t>
            </w:r>
            <w:r w:rsidR="00212155">
              <w:t xml:space="preserve"> on a sheet of paper, on whiteboard or PowerPoint. Ideally the learners can see them all the session, as they guide everything that happens.</w:t>
            </w:r>
          </w:p>
          <w:p w:rsidR="00212155" w:rsidRPr="009714E6" w:rsidRDefault="00212155" w:rsidP="00212155">
            <w:pPr>
              <w:pStyle w:val="Tabletext"/>
            </w:pPr>
            <w:r w:rsidRPr="005140FA">
              <w:t>2</w:t>
            </w:r>
            <w:r>
              <w:rPr>
                <w:b/>
              </w:rPr>
              <w:t>.</w:t>
            </w:r>
            <w:r>
              <w:t xml:space="preserve">  “Look at the objectives and name (to a fellow student, or to write down) one thing that interests you, or something you would like to know about t one or more of them”. </w:t>
            </w:r>
          </w:p>
        </w:tc>
        <w:tc>
          <w:tcPr>
            <w:tcW w:w="2613" w:type="dxa"/>
          </w:tcPr>
          <w:p w:rsidR="00212155" w:rsidRDefault="00212155" w:rsidP="00212155">
            <w:pPr>
              <w:pStyle w:val="Tabletext"/>
            </w:pPr>
            <w:r>
              <w:t>This makes it clear to both you and your learners what you will be dong together.</w:t>
            </w:r>
          </w:p>
          <w:p w:rsidR="00212155" w:rsidRDefault="00212155" w:rsidP="00212155">
            <w:pPr>
              <w:pStyle w:val="Tabletext"/>
              <w:rPr>
                <w:sz w:val="12"/>
              </w:rPr>
            </w:pPr>
            <w:r>
              <w:t xml:space="preserve">“Learners need to participate in naming what it is to be learned” </w:t>
            </w:r>
            <w:r w:rsidRPr="009714E6">
              <w:rPr>
                <w:sz w:val="12"/>
              </w:rPr>
              <w:t xml:space="preserve">(Hess 2000).  </w:t>
            </w:r>
          </w:p>
          <w:p w:rsidR="00212155" w:rsidRDefault="00212155" w:rsidP="00212155">
            <w:pPr>
              <w:pStyle w:val="Tabletext"/>
              <w:rPr>
                <w:sz w:val="12"/>
              </w:rPr>
            </w:pPr>
          </w:p>
          <w:p w:rsidR="00212155" w:rsidRPr="00B14192" w:rsidRDefault="00212155" w:rsidP="00212155">
            <w:pPr>
              <w:pStyle w:val="Tabletext"/>
              <w:rPr>
                <w:sz w:val="12"/>
              </w:rPr>
            </w:pPr>
          </w:p>
        </w:tc>
      </w:tr>
      <w:tr w:rsidR="00212155" w:rsidTr="00212155">
        <w:tc>
          <w:tcPr>
            <w:tcW w:w="1813" w:type="dxa"/>
          </w:tcPr>
          <w:p w:rsidR="00212155" w:rsidRDefault="00212155" w:rsidP="00212155">
            <w:r>
              <w:t xml:space="preserve">2.  </w:t>
            </w:r>
            <w:r w:rsidRPr="007305EF">
              <w:rPr>
                <w:b/>
              </w:rPr>
              <w:t>First activity</w:t>
            </w:r>
            <w:r>
              <w:t xml:space="preserve"> “What you know already”</w:t>
            </w:r>
          </w:p>
        </w:tc>
        <w:tc>
          <w:tcPr>
            <w:tcW w:w="4816" w:type="dxa"/>
          </w:tcPr>
          <w:p w:rsidR="00212155" w:rsidRDefault="00212155" w:rsidP="00212155">
            <w:pPr>
              <w:pStyle w:val="Tabletext"/>
            </w:pPr>
            <w:r>
              <w:t xml:space="preserve">If this is a new topic, ask what they know about it already.  If the session is part of a series, ask about the previous sessions. </w:t>
            </w:r>
          </w:p>
          <w:p w:rsidR="00212155" w:rsidRDefault="00212155" w:rsidP="00212155">
            <w:pPr>
              <w:pStyle w:val="Tabletext"/>
            </w:pPr>
            <w:r>
              <w:rPr>
                <w:b/>
              </w:rPr>
              <w:t>Ideas.</w:t>
            </w:r>
            <w:r>
              <w:t xml:space="preserve"> </w:t>
            </w:r>
          </w:p>
          <w:p w:rsidR="00212155" w:rsidRDefault="00212155" w:rsidP="00212155">
            <w:pPr>
              <w:pStyle w:val="Tabletext"/>
            </w:pPr>
            <w:r>
              <w:t xml:space="preserve">1. </w:t>
            </w:r>
            <w:r w:rsidRPr="00203589">
              <w:rPr>
                <w:u w:val="single"/>
              </w:rPr>
              <w:t>Think pair share.</w:t>
            </w:r>
            <w:r>
              <w:t xml:space="preserve"> </w:t>
            </w:r>
          </w:p>
          <w:p w:rsidR="00212155" w:rsidRDefault="00212155" w:rsidP="00212155">
            <w:pPr>
              <w:pStyle w:val="Tabletext"/>
            </w:pPr>
            <w:r>
              <w:t xml:space="preserve">“Take a couple of minutes to think about the objectives (or the last session), and note one thing you know already, one thing you don’t, and one question”. </w:t>
            </w:r>
          </w:p>
          <w:p w:rsidR="00212155" w:rsidRDefault="00212155" w:rsidP="00212155">
            <w:pPr>
              <w:pStyle w:val="Tabletext"/>
            </w:pPr>
            <w:r>
              <w:t>“Now meet with one other person and tell them what you have.  Can you answer the questions? Do you have another one? What don’t you understand?”</w:t>
            </w:r>
          </w:p>
          <w:p w:rsidR="00212155" w:rsidRDefault="00212155" w:rsidP="00212155">
            <w:pPr>
              <w:pStyle w:val="Tabletext"/>
            </w:pPr>
            <w:r>
              <w:t>“Okay, let’s hear the questions” remember to ask the learners to have a go at answering them, rather than do it yourself.</w:t>
            </w:r>
          </w:p>
          <w:p w:rsidR="00212155" w:rsidRDefault="00212155" w:rsidP="00212155">
            <w:pPr>
              <w:pStyle w:val="Tabletext"/>
            </w:pPr>
            <w:r>
              <w:lastRenderedPageBreak/>
              <w:t xml:space="preserve">2. </w:t>
            </w:r>
            <w:r w:rsidRPr="00203589">
              <w:rPr>
                <w:u w:val="single"/>
              </w:rPr>
              <w:t>Brainstorm.</w:t>
            </w:r>
          </w:p>
          <w:p w:rsidR="00212155" w:rsidRDefault="00212155" w:rsidP="00212155">
            <w:pPr>
              <w:pStyle w:val="Tabletext"/>
            </w:pPr>
            <w:r>
              <w:t>On the board, flip chart paper, or in groups on Post-Its or slips of paper</w:t>
            </w:r>
          </w:p>
          <w:p w:rsidR="00212155" w:rsidRDefault="00212155" w:rsidP="00212155">
            <w:pPr>
              <w:pStyle w:val="Tabletext"/>
            </w:pPr>
            <w:r>
              <w:t>“Let’s list everything you know about foundations.  Who has got an idea?”</w:t>
            </w:r>
          </w:p>
          <w:p w:rsidR="00212155" w:rsidRDefault="00212155" w:rsidP="00212155">
            <w:pPr>
              <w:pStyle w:val="Tabletext"/>
            </w:pPr>
            <w:r>
              <w:t xml:space="preserve">“Now I want you to group those ideas.  Are there themes, sequences or categories they belong in?” </w:t>
            </w:r>
          </w:p>
          <w:p w:rsidR="00212155" w:rsidRDefault="00212155" w:rsidP="00212155">
            <w:pPr>
              <w:pStyle w:val="Tabletext"/>
            </w:pPr>
            <w:r>
              <w:t>“That’s great, you know heaps already, now we can get on with it”. Add a few small points yourself if you wish.</w:t>
            </w:r>
          </w:p>
          <w:p w:rsidR="00212155" w:rsidRDefault="00212155" w:rsidP="00212155">
            <w:pPr>
              <w:pStyle w:val="Tabletext"/>
            </w:pPr>
            <w:r>
              <w:t>Stick the paper(s) with the brainstorm on the wall so you can all see it during the session.</w:t>
            </w:r>
          </w:p>
          <w:p w:rsidR="00212155" w:rsidRDefault="00212155" w:rsidP="00212155">
            <w:pPr>
              <w:pStyle w:val="Tabletext"/>
              <w:rPr>
                <w:u w:val="single"/>
              </w:rPr>
            </w:pPr>
            <w:r>
              <w:t xml:space="preserve">3. </w:t>
            </w:r>
            <w:r w:rsidRPr="00203589">
              <w:rPr>
                <w:u w:val="single"/>
              </w:rPr>
              <w:t>Matching exercise</w:t>
            </w:r>
            <w:r>
              <w:rPr>
                <w:u w:val="single"/>
              </w:rPr>
              <w:t>.</w:t>
            </w:r>
          </w:p>
          <w:p w:rsidR="00212155" w:rsidRPr="00203589" w:rsidRDefault="00212155" w:rsidP="00212155">
            <w:pPr>
              <w:pStyle w:val="Tabletext"/>
            </w:pPr>
            <w:r>
              <w:t>Make up some cards with ideas, or words and definitions on them and ask student in pairs or small groups to match or sort them.  This is a great revision exercise too.</w:t>
            </w:r>
          </w:p>
        </w:tc>
        <w:tc>
          <w:tcPr>
            <w:tcW w:w="2613" w:type="dxa"/>
          </w:tcPr>
          <w:p w:rsidR="00212155" w:rsidRDefault="00212155" w:rsidP="00212155">
            <w:pPr>
              <w:pStyle w:val="Tabletext"/>
            </w:pPr>
            <w:r w:rsidRPr="0018050B">
              <w:lastRenderedPageBreak/>
              <w:t>Learners know, from the</w:t>
            </w:r>
            <w:r w:rsidRPr="003A4C00">
              <w:t xml:space="preserve"> objectives, what the session will be about</w:t>
            </w:r>
            <w:r>
              <w:t xml:space="preserve">.  </w:t>
            </w:r>
          </w:p>
          <w:p w:rsidR="00212155" w:rsidRDefault="00212155" w:rsidP="00212155">
            <w:pPr>
              <w:pStyle w:val="Tabletext"/>
            </w:pPr>
            <w:r>
              <w:t xml:space="preserve">Remember that everybody knows </w:t>
            </w:r>
            <w:r>
              <w:rPr>
                <w:i/>
              </w:rPr>
              <w:t>something</w:t>
            </w:r>
            <w:r>
              <w:t xml:space="preserve"> about pretty well everything, even if it is usually in a different context. E.g. Nursing students claim to know nothing about chemistry. I’d ask how many have cooked anything, and point out that a kitchen is a chemistry laboratory.</w:t>
            </w:r>
          </w:p>
          <w:p w:rsidR="00212155" w:rsidRDefault="00212155" w:rsidP="00212155">
            <w:pPr>
              <w:pStyle w:val="Tabletext"/>
            </w:pPr>
          </w:p>
          <w:p w:rsidR="00212155" w:rsidRDefault="00212155" w:rsidP="00212155">
            <w:pPr>
              <w:pStyle w:val="Tabletext"/>
            </w:pPr>
          </w:p>
          <w:p w:rsidR="00212155" w:rsidRDefault="00212155" w:rsidP="00212155">
            <w:pPr>
              <w:pStyle w:val="Tabletext"/>
            </w:pPr>
          </w:p>
          <w:p w:rsidR="00212155" w:rsidRDefault="00212155" w:rsidP="00212155">
            <w:pPr>
              <w:pStyle w:val="Tabletext"/>
            </w:pPr>
            <w:r>
              <w:t xml:space="preserve">Brainstorming. In the first phase, accept </w:t>
            </w:r>
            <w:r>
              <w:rPr>
                <w:i/>
              </w:rPr>
              <w:t>everything</w:t>
            </w:r>
            <w:r>
              <w:t xml:space="preserve">.  Time later to sort out the ideas.  Make it lively and fast paced. </w:t>
            </w:r>
          </w:p>
          <w:p w:rsidR="00212155" w:rsidRDefault="00212155" w:rsidP="00212155">
            <w:pPr>
              <w:pStyle w:val="Tabletext"/>
            </w:pPr>
            <w:r>
              <w:t xml:space="preserve">Then you ask </w:t>
            </w:r>
            <w:r>
              <w:rPr>
                <w:i/>
              </w:rPr>
              <w:t>them</w:t>
            </w:r>
            <w:r>
              <w:t xml:space="preserve"> to do something with the ideas - their thinking is important.</w:t>
            </w:r>
          </w:p>
          <w:p w:rsidR="00212155" w:rsidRPr="00533CEF" w:rsidRDefault="00212155" w:rsidP="00212155">
            <w:pPr>
              <w:pStyle w:val="Tabletext"/>
            </w:pPr>
            <w:r>
              <w:t>Learners have explored their own knowledge, asked questions, and you have learned heaps about what they know already.  It has taken maybe 30 minutes and you are off to a great start.</w:t>
            </w:r>
          </w:p>
        </w:tc>
      </w:tr>
      <w:tr w:rsidR="00212155" w:rsidTr="00212155">
        <w:tc>
          <w:tcPr>
            <w:tcW w:w="1813" w:type="dxa"/>
          </w:tcPr>
          <w:p w:rsidR="00212155" w:rsidRDefault="00212155" w:rsidP="00212155">
            <w:r>
              <w:lastRenderedPageBreak/>
              <w:t xml:space="preserve">3. More activities, </w:t>
            </w:r>
            <w:r w:rsidRPr="007305EF">
              <w:rPr>
                <w:b/>
              </w:rPr>
              <w:t>building complexity</w:t>
            </w:r>
            <w:r>
              <w:t xml:space="preserve"> of things</w:t>
            </w:r>
          </w:p>
          <w:p w:rsidR="00212155" w:rsidRDefault="00212155" w:rsidP="00212155">
            <w:r>
              <w:t>you ask of your learners</w:t>
            </w:r>
          </w:p>
        </w:tc>
        <w:tc>
          <w:tcPr>
            <w:tcW w:w="4816" w:type="dxa"/>
          </w:tcPr>
          <w:p w:rsidR="00212155" w:rsidRDefault="00212155" w:rsidP="00212155">
            <w:pPr>
              <w:pStyle w:val="Tabletext"/>
            </w:pPr>
            <w:r>
              <w:t xml:space="preserve">You have lots of choices here – you may ask your learners to- </w:t>
            </w:r>
          </w:p>
          <w:p w:rsidR="00212155" w:rsidRDefault="00212155" w:rsidP="00212155">
            <w:pPr>
              <w:pStyle w:val="ColumnJH"/>
              <w:numPr>
                <w:ilvl w:val="0"/>
                <w:numId w:val="9"/>
              </w:numPr>
              <w:ind w:left="340" w:hanging="340"/>
              <w:contextualSpacing/>
            </w:pPr>
            <w:r>
              <w:t xml:space="preserve">start a project, </w:t>
            </w:r>
          </w:p>
          <w:p w:rsidR="00212155" w:rsidRDefault="00212155" w:rsidP="00212155">
            <w:pPr>
              <w:pStyle w:val="ColumnJH"/>
              <w:numPr>
                <w:ilvl w:val="0"/>
                <w:numId w:val="9"/>
              </w:numPr>
              <w:ind w:left="340" w:hanging="340"/>
              <w:contextualSpacing/>
            </w:pPr>
            <w:r>
              <w:t xml:space="preserve">read a handout or a plan, </w:t>
            </w:r>
          </w:p>
          <w:p w:rsidR="00212155" w:rsidRDefault="00212155" w:rsidP="00212155">
            <w:pPr>
              <w:pStyle w:val="ColumnJH"/>
              <w:numPr>
                <w:ilvl w:val="0"/>
                <w:numId w:val="9"/>
              </w:numPr>
              <w:ind w:left="340" w:hanging="340"/>
              <w:contextualSpacing/>
            </w:pPr>
            <w:r>
              <w:t xml:space="preserve">complete a form, </w:t>
            </w:r>
          </w:p>
          <w:p w:rsidR="00212155" w:rsidRDefault="00212155" w:rsidP="00212155">
            <w:pPr>
              <w:pStyle w:val="ColumnJH"/>
              <w:numPr>
                <w:ilvl w:val="0"/>
                <w:numId w:val="9"/>
              </w:numPr>
              <w:ind w:left="340" w:hanging="340"/>
              <w:contextualSpacing/>
            </w:pPr>
            <w:r>
              <w:t xml:space="preserve">discuss in pairs, small group, </w:t>
            </w:r>
          </w:p>
          <w:p w:rsidR="00212155" w:rsidRDefault="00212155" w:rsidP="00212155">
            <w:pPr>
              <w:pStyle w:val="ColumnJH"/>
              <w:numPr>
                <w:ilvl w:val="0"/>
                <w:numId w:val="9"/>
              </w:numPr>
              <w:ind w:left="340" w:hanging="340"/>
              <w:contextualSpacing/>
            </w:pPr>
            <w:proofErr w:type="gramStart"/>
            <w:r>
              <w:t>prepare</w:t>
            </w:r>
            <w:proofErr w:type="gramEnd"/>
            <w:r>
              <w:t xml:space="preserve"> and teach fellow students something. </w:t>
            </w:r>
          </w:p>
          <w:p w:rsidR="00212155" w:rsidRDefault="00212155" w:rsidP="00212155">
            <w:pPr>
              <w:pStyle w:val="Tabletext"/>
            </w:pPr>
            <w:r>
              <w:t>It needs to extend them, they may produce something, or perform a task. Ask them to note questions they may have, or things they are not fully understanding.</w:t>
            </w:r>
          </w:p>
        </w:tc>
        <w:tc>
          <w:tcPr>
            <w:tcW w:w="2613" w:type="dxa"/>
          </w:tcPr>
          <w:p w:rsidR="00212155" w:rsidRDefault="00212155" w:rsidP="00212155">
            <w:pPr>
              <w:pStyle w:val="Tabletext"/>
            </w:pPr>
            <w:r>
              <w:t xml:space="preserve">Activities are best when they are </w:t>
            </w:r>
            <w:r w:rsidRPr="003B75F5">
              <w:rPr>
                <w:i/>
              </w:rPr>
              <w:t>authentic</w:t>
            </w:r>
            <w:r>
              <w:t xml:space="preserve"> – that is, a close to the things someone would do when they are actually using the skills they are learning.</w:t>
            </w:r>
          </w:p>
          <w:p w:rsidR="00212155" w:rsidRPr="003B75F5" w:rsidRDefault="00212155" w:rsidP="00212155">
            <w:pPr>
              <w:pStyle w:val="Tabletext"/>
            </w:pPr>
          </w:p>
        </w:tc>
      </w:tr>
      <w:tr w:rsidR="00212155" w:rsidTr="00212155">
        <w:tc>
          <w:tcPr>
            <w:tcW w:w="1813" w:type="dxa"/>
          </w:tcPr>
          <w:p w:rsidR="00212155" w:rsidRDefault="00212155" w:rsidP="00212155">
            <w:r>
              <w:t xml:space="preserve">4. </w:t>
            </w:r>
            <w:r w:rsidRPr="007305EF">
              <w:rPr>
                <w:b/>
              </w:rPr>
              <w:t>Concluding things</w:t>
            </w:r>
            <w:r w:rsidRPr="00CB37D6">
              <w:t xml:space="preserve"> to do</w:t>
            </w:r>
          </w:p>
        </w:tc>
        <w:tc>
          <w:tcPr>
            <w:tcW w:w="4816" w:type="dxa"/>
          </w:tcPr>
          <w:p w:rsidR="00212155" w:rsidRDefault="00212155" w:rsidP="00212155">
            <w:pPr>
              <w:pStyle w:val="Tabletext"/>
            </w:pPr>
            <w:r>
              <w:t xml:space="preserve">As the session draws to a close, you need to help learners make sense of it.  There are many ways to do this.  </w:t>
            </w:r>
          </w:p>
          <w:p w:rsidR="00212155" w:rsidRPr="00203589" w:rsidRDefault="00212155" w:rsidP="00212155">
            <w:pPr>
              <w:pStyle w:val="Tabletext"/>
              <w:rPr>
                <w:u w:val="single"/>
              </w:rPr>
            </w:pPr>
            <w:r>
              <w:t xml:space="preserve">1. </w:t>
            </w:r>
            <w:r>
              <w:rPr>
                <w:u w:val="single"/>
              </w:rPr>
              <w:t>Review and questions:</w:t>
            </w:r>
          </w:p>
          <w:p w:rsidR="00212155" w:rsidRDefault="00212155" w:rsidP="00212155">
            <w:pPr>
              <w:pStyle w:val="Tabletext"/>
            </w:pPr>
            <w:r>
              <w:t>"Look at our objectives for this session, and talk to the person next to you about what you have done this session.  Identify one new thing you have learned, one thing you were already familiar with, and one question you have"</w:t>
            </w:r>
          </w:p>
          <w:p w:rsidR="00212155" w:rsidRDefault="00212155" w:rsidP="00212155">
            <w:pPr>
              <w:pStyle w:val="Tabletext"/>
            </w:pPr>
            <w:r>
              <w:t>"Now let's hear the questions".  Or, ask them to write one question on a sheet of paper and give it to you as they leave.</w:t>
            </w:r>
          </w:p>
          <w:p w:rsidR="00212155" w:rsidRDefault="00212155" w:rsidP="00212155">
            <w:pPr>
              <w:pStyle w:val="Tabletext"/>
            </w:pPr>
            <w:r>
              <w:t xml:space="preserve">2. </w:t>
            </w:r>
            <w:r w:rsidRPr="007305EF">
              <w:rPr>
                <w:u w:val="single"/>
              </w:rPr>
              <w:t>Ask</w:t>
            </w:r>
            <w:r>
              <w:rPr>
                <w:u w:val="single"/>
              </w:rPr>
              <w:t xml:space="preserve"> them how it went</w:t>
            </w:r>
            <w:r>
              <w:t>:</w:t>
            </w:r>
          </w:p>
          <w:p w:rsidR="00212155" w:rsidRPr="007305EF" w:rsidRDefault="00212155" w:rsidP="00212155">
            <w:pPr>
              <w:pStyle w:val="Tabletext"/>
            </w:pPr>
            <w:r>
              <w:t>“How was this session for you?  Which was the most interesting? The least?”</w:t>
            </w:r>
          </w:p>
          <w:p w:rsidR="00212155" w:rsidRDefault="00212155" w:rsidP="00212155">
            <w:pPr>
              <w:pStyle w:val="Tabletext"/>
            </w:pPr>
            <w:r>
              <w:t xml:space="preserve">2. </w:t>
            </w:r>
            <w:r>
              <w:rPr>
                <w:u w:val="single"/>
              </w:rPr>
              <w:t>Look forward to the next session</w:t>
            </w:r>
            <w:r>
              <w:t xml:space="preserve">. </w:t>
            </w:r>
          </w:p>
          <w:p w:rsidR="00212155" w:rsidRPr="00203589" w:rsidRDefault="00212155" w:rsidP="00212155">
            <w:pPr>
              <w:pStyle w:val="Tabletext"/>
            </w:pPr>
            <w:r>
              <w:t>Tell them what you will do next time, ask them a question or set a task to do for the next session.</w:t>
            </w:r>
          </w:p>
        </w:tc>
        <w:tc>
          <w:tcPr>
            <w:tcW w:w="2613" w:type="dxa"/>
          </w:tcPr>
          <w:p w:rsidR="00212155" w:rsidRPr="0018050B" w:rsidRDefault="00212155" w:rsidP="00212155">
            <w:pPr>
              <w:pStyle w:val="Tabletext"/>
            </w:pPr>
          </w:p>
        </w:tc>
      </w:tr>
    </w:tbl>
    <w:p w:rsidR="00212155" w:rsidRDefault="00212155" w:rsidP="00212155">
      <w:pPr>
        <w:rPr>
          <w:sz w:val="20"/>
        </w:rPr>
      </w:pPr>
    </w:p>
    <w:p w:rsidR="00212155" w:rsidRDefault="00212155" w:rsidP="00212155">
      <w:pPr>
        <w:spacing w:before="0" w:after="200"/>
        <w:sectPr w:rsidR="00212155" w:rsidSect="0059540E">
          <w:type w:val="continuous"/>
          <w:pgSz w:w="11906" w:h="16838"/>
          <w:pgMar w:top="1440" w:right="1440" w:bottom="1440" w:left="1440" w:header="708" w:footer="708" w:gutter="0"/>
          <w:cols w:sep="1" w:space="454"/>
          <w:docGrid w:linePitch="360"/>
        </w:sectPr>
      </w:pPr>
    </w:p>
    <w:p w:rsidR="00212155" w:rsidRDefault="00212155" w:rsidP="00212155">
      <w:pPr>
        <w:spacing w:before="0" w:after="200"/>
      </w:pPr>
      <w:r>
        <w:lastRenderedPageBreak/>
        <w:t xml:space="preserve"> </w:t>
      </w:r>
    </w:p>
    <w:p w:rsidR="00212155" w:rsidRDefault="00212155" w:rsidP="00212155">
      <w:pPr>
        <w:pStyle w:val="Heading3"/>
      </w:pPr>
      <w:r>
        <w:t xml:space="preserve"> </w:t>
      </w:r>
      <w:bookmarkStart w:id="22" w:name="_Toc346268738"/>
      <w:bookmarkStart w:id="23" w:name="_Toc406400051"/>
      <w:r>
        <w:t>2. Getting off to a good start</w:t>
      </w:r>
      <w:bookmarkEnd w:id="22"/>
      <w:bookmarkEnd w:id="23"/>
    </w:p>
    <w:p w:rsidR="00212155" w:rsidRDefault="00212155" w:rsidP="00212155">
      <w:pPr>
        <w:spacing w:before="0" w:after="200"/>
      </w:pPr>
      <w:r>
        <w:t>Here are some good things to do when starting off with a new group of students – even if they are new to you but already know each other.  Your session design might look like this: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567"/>
        <w:gridCol w:w="2835"/>
        <w:gridCol w:w="3166"/>
        <w:gridCol w:w="803"/>
        <w:gridCol w:w="1276"/>
      </w:tblGrid>
      <w:tr w:rsidR="00212155" w:rsidRPr="00E5418F" w:rsidTr="00212155">
        <w:trPr>
          <w:cantSplit/>
          <w:trHeight w:val="534"/>
        </w:trPr>
        <w:tc>
          <w:tcPr>
            <w:tcW w:w="9558" w:type="dxa"/>
            <w:gridSpan w:val="6"/>
            <w:tcBorders>
              <w:top w:val="single" w:sz="12" w:space="0" w:color="808080"/>
              <w:left w:val="nil"/>
              <w:bottom w:val="nil"/>
              <w:right w:val="nil"/>
            </w:tcBorders>
            <w:vAlign w:val="center"/>
          </w:tcPr>
          <w:p w:rsidR="00212155" w:rsidRPr="00E5418F" w:rsidRDefault="00212155" w:rsidP="00212155">
            <w:pPr>
              <w:jc w:val="center"/>
              <w:rPr>
                <w:rFonts w:cs="Arial"/>
                <w:sz w:val="20"/>
                <w:szCs w:val="20"/>
              </w:rPr>
            </w:pPr>
            <w:r w:rsidRPr="00E5418F">
              <w:rPr>
                <w:rFonts w:cs="Arial"/>
                <w:sz w:val="20"/>
                <w:szCs w:val="20"/>
              </w:rPr>
              <w:t>SESSION PLAN</w:t>
            </w:r>
          </w:p>
        </w:tc>
      </w:tr>
      <w:tr w:rsidR="00212155" w:rsidRPr="00E5418F" w:rsidTr="00E5418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360"/>
        </w:trPr>
        <w:tc>
          <w:tcPr>
            <w:tcW w:w="1478" w:type="dxa"/>
            <w:gridSpan w:val="2"/>
            <w:tcBorders>
              <w:top w:val="single" w:sz="8" w:space="0" w:color="808080"/>
              <w:left w:val="nil"/>
              <w:bottom w:val="single" w:sz="8" w:space="0" w:color="808080"/>
              <w:right w:val="single" w:sz="8" w:space="0" w:color="808080"/>
            </w:tcBorders>
            <w:shd w:val="clear" w:color="auto" w:fill="C6D9F1" w:themeFill="text2" w:themeFillTint="33"/>
          </w:tcPr>
          <w:p w:rsidR="00212155" w:rsidRPr="00E5418F" w:rsidRDefault="00212155" w:rsidP="00212155">
            <w:pPr>
              <w:rPr>
                <w:rFonts w:cs="Arial"/>
                <w:b/>
                <w:sz w:val="18"/>
                <w:szCs w:val="18"/>
              </w:rPr>
            </w:pPr>
            <w:r w:rsidRPr="00E5418F">
              <w:rPr>
                <w:rFonts w:cs="Arial"/>
                <w:b/>
                <w:sz w:val="18"/>
                <w:szCs w:val="18"/>
              </w:rPr>
              <w:t>Title</w:t>
            </w:r>
          </w:p>
        </w:tc>
        <w:tc>
          <w:tcPr>
            <w:tcW w:w="6001" w:type="dxa"/>
            <w:gridSpan w:val="2"/>
            <w:tcBorders>
              <w:top w:val="single" w:sz="8" w:space="0" w:color="808080"/>
              <w:left w:val="single" w:sz="8" w:space="0" w:color="808080"/>
              <w:bottom w:val="single" w:sz="8" w:space="0" w:color="808080"/>
              <w:right w:val="single" w:sz="8" w:space="0" w:color="808080"/>
            </w:tcBorders>
          </w:tcPr>
          <w:p w:rsidR="00212155" w:rsidRPr="00E5418F" w:rsidRDefault="00212155" w:rsidP="00212155">
            <w:pPr>
              <w:rPr>
                <w:rFonts w:cs="Arial"/>
                <w:sz w:val="18"/>
                <w:szCs w:val="18"/>
              </w:rPr>
            </w:pPr>
            <w:r w:rsidRPr="00E5418F">
              <w:rPr>
                <w:rFonts w:cs="Arial"/>
                <w:sz w:val="18"/>
                <w:szCs w:val="18"/>
              </w:rPr>
              <w:t>Introductions  and starting off</w:t>
            </w:r>
          </w:p>
        </w:tc>
        <w:tc>
          <w:tcPr>
            <w:tcW w:w="803" w:type="dxa"/>
            <w:tcBorders>
              <w:top w:val="single" w:sz="8" w:space="0" w:color="808080"/>
              <w:left w:val="single" w:sz="8" w:space="0" w:color="808080"/>
              <w:bottom w:val="single" w:sz="8" w:space="0" w:color="808080"/>
              <w:right w:val="single" w:sz="8" w:space="0" w:color="808080"/>
            </w:tcBorders>
            <w:shd w:val="clear" w:color="auto" w:fill="C6D9F1" w:themeFill="text2" w:themeFillTint="33"/>
          </w:tcPr>
          <w:p w:rsidR="00212155" w:rsidRPr="00E5418F" w:rsidRDefault="00212155" w:rsidP="00212155">
            <w:pPr>
              <w:rPr>
                <w:rFonts w:cs="Arial"/>
                <w:b/>
                <w:sz w:val="18"/>
                <w:szCs w:val="18"/>
              </w:rPr>
            </w:pPr>
            <w:r w:rsidRPr="00E5418F">
              <w:rPr>
                <w:rFonts w:cs="Arial"/>
                <w:b/>
                <w:sz w:val="18"/>
                <w:szCs w:val="18"/>
              </w:rPr>
              <w:t>Date &amp; time</w:t>
            </w:r>
          </w:p>
        </w:tc>
        <w:tc>
          <w:tcPr>
            <w:tcW w:w="1276" w:type="dxa"/>
            <w:tcBorders>
              <w:top w:val="single" w:sz="8" w:space="0" w:color="808080"/>
              <w:left w:val="single" w:sz="8" w:space="0" w:color="808080"/>
              <w:bottom w:val="single" w:sz="8" w:space="0" w:color="808080"/>
              <w:right w:val="nil"/>
            </w:tcBorders>
          </w:tcPr>
          <w:p w:rsidR="00212155" w:rsidRPr="00E5418F" w:rsidRDefault="00212155" w:rsidP="00212155">
            <w:pPr>
              <w:rPr>
                <w:rFonts w:cs="Arial"/>
                <w:sz w:val="18"/>
                <w:szCs w:val="18"/>
              </w:rPr>
            </w:pPr>
          </w:p>
        </w:tc>
      </w:tr>
      <w:tr w:rsidR="00212155" w:rsidRPr="00E5418F" w:rsidTr="00E5418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360"/>
        </w:trPr>
        <w:tc>
          <w:tcPr>
            <w:tcW w:w="1478" w:type="dxa"/>
            <w:gridSpan w:val="2"/>
            <w:tcBorders>
              <w:top w:val="single" w:sz="8" w:space="0" w:color="808080"/>
              <w:left w:val="nil"/>
              <w:bottom w:val="single" w:sz="8" w:space="0" w:color="808080"/>
              <w:right w:val="single" w:sz="8" w:space="0" w:color="808080"/>
            </w:tcBorders>
            <w:shd w:val="clear" w:color="auto" w:fill="C6D9F1" w:themeFill="text2" w:themeFillTint="33"/>
          </w:tcPr>
          <w:p w:rsidR="00212155" w:rsidRPr="00E5418F" w:rsidRDefault="00212155" w:rsidP="00212155">
            <w:pPr>
              <w:rPr>
                <w:rFonts w:cs="Arial"/>
                <w:b/>
                <w:sz w:val="18"/>
                <w:szCs w:val="18"/>
              </w:rPr>
            </w:pPr>
            <w:r w:rsidRPr="00E5418F">
              <w:rPr>
                <w:rFonts w:cs="Arial"/>
                <w:b/>
                <w:sz w:val="18"/>
                <w:szCs w:val="18"/>
              </w:rPr>
              <w:t>Group</w:t>
            </w:r>
          </w:p>
        </w:tc>
        <w:tc>
          <w:tcPr>
            <w:tcW w:w="6001" w:type="dxa"/>
            <w:gridSpan w:val="2"/>
            <w:tcBorders>
              <w:top w:val="single" w:sz="8" w:space="0" w:color="808080"/>
              <w:left w:val="single" w:sz="8" w:space="0" w:color="808080"/>
              <w:bottom w:val="single" w:sz="8" w:space="0" w:color="808080"/>
              <w:right w:val="single" w:sz="8" w:space="0" w:color="808080"/>
            </w:tcBorders>
          </w:tcPr>
          <w:p w:rsidR="00212155" w:rsidRPr="00E5418F" w:rsidRDefault="00212155" w:rsidP="00212155">
            <w:pPr>
              <w:rPr>
                <w:rFonts w:cs="Arial"/>
                <w:sz w:val="18"/>
                <w:szCs w:val="18"/>
              </w:rPr>
            </w:pPr>
            <w:r w:rsidRPr="00E5418F">
              <w:rPr>
                <w:rFonts w:cs="Arial"/>
                <w:sz w:val="18"/>
                <w:szCs w:val="18"/>
              </w:rPr>
              <w:t>[course or group name]</w:t>
            </w:r>
          </w:p>
        </w:tc>
        <w:tc>
          <w:tcPr>
            <w:tcW w:w="2079" w:type="dxa"/>
            <w:gridSpan w:val="2"/>
            <w:tcBorders>
              <w:top w:val="single" w:sz="8" w:space="0" w:color="808080"/>
              <w:left w:val="single" w:sz="8" w:space="0" w:color="808080"/>
              <w:bottom w:val="nil"/>
              <w:right w:val="nil"/>
            </w:tcBorders>
            <w:shd w:val="clear" w:color="auto" w:fill="C6D9F1" w:themeFill="text2" w:themeFillTint="33"/>
          </w:tcPr>
          <w:p w:rsidR="00212155" w:rsidRPr="00E5418F" w:rsidRDefault="00212155" w:rsidP="00212155">
            <w:pPr>
              <w:rPr>
                <w:rFonts w:cs="Arial"/>
                <w:b/>
                <w:sz w:val="18"/>
                <w:szCs w:val="18"/>
              </w:rPr>
            </w:pPr>
            <w:r w:rsidRPr="00E5418F">
              <w:rPr>
                <w:rFonts w:cs="Arial"/>
                <w:b/>
                <w:sz w:val="18"/>
                <w:szCs w:val="18"/>
              </w:rPr>
              <w:t>No. of students</w:t>
            </w:r>
          </w:p>
        </w:tc>
      </w:tr>
      <w:tr w:rsidR="00212155" w:rsidRPr="00E5418F" w:rsidTr="00E5418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360"/>
        </w:trPr>
        <w:tc>
          <w:tcPr>
            <w:tcW w:w="1478" w:type="dxa"/>
            <w:gridSpan w:val="2"/>
            <w:tcBorders>
              <w:top w:val="single" w:sz="8" w:space="0" w:color="808080"/>
              <w:left w:val="nil"/>
              <w:bottom w:val="single" w:sz="8" w:space="0" w:color="808080"/>
              <w:right w:val="single" w:sz="8" w:space="0" w:color="808080"/>
            </w:tcBorders>
            <w:shd w:val="clear" w:color="auto" w:fill="C6D9F1" w:themeFill="text2" w:themeFillTint="33"/>
          </w:tcPr>
          <w:p w:rsidR="00212155" w:rsidRPr="00E5418F" w:rsidRDefault="00212155" w:rsidP="00212155">
            <w:pPr>
              <w:rPr>
                <w:rFonts w:cs="Arial"/>
                <w:b/>
                <w:sz w:val="18"/>
                <w:szCs w:val="18"/>
              </w:rPr>
            </w:pPr>
            <w:r w:rsidRPr="00E5418F">
              <w:rPr>
                <w:rFonts w:cs="Arial"/>
                <w:b/>
                <w:sz w:val="18"/>
                <w:szCs w:val="18"/>
              </w:rPr>
              <w:t>Objectives</w:t>
            </w:r>
          </w:p>
          <w:p w:rsidR="00212155" w:rsidRPr="00E5418F" w:rsidRDefault="00212155" w:rsidP="00212155">
            <w:pPr>
              <w:rPr>
                <w:rFonts w:cs="Arial"/>
                <w:sz w:val="18"/>
                <w:szCs w:val="18"/>
              </w:rPr>
            </w:pPr>
            <w:r w:rsidRPr="00E5418F">
              <w:rPr>
                <w:rFonts w:cs="Arial"/>
                <w:color w:val="000000"/>
                <w:sz w:val="18"/>
                <w:szCs w:val="18"/>
              </w:rPr>
              <w:t>write some session objectives</w:t>
            </w:r>
            <w:r w:rsidR="00E5418F" w:rsidRPr="00E5418F">
              <w:rPr>
                <w:rFonts w:cs="Arial"/>
                <w:color w:val="000000"/>
                <w:sz w:val="18"/>
                <w:szCs w:val="18"/>
              </w:rPr>
              <w:t>(intentions)</w:t>
            </w:r>
            <w:r w:rsidRPr="00E5418F">
              <w:rPr>
                <w:rFonts w:cs="Arial"/>
                <w:color w:val="000000"/>
                <w:sz w:val="18"/>
                <w:szCs w:val="18"/>
              </w:rPr>
              <w:t xml:space="preserve">, and make them available to students </w:t>
            </w:r>
          </w:p>
        </w:tc>
        <w:tc>
          <w:tcPr>
            <w:tcW w:w="6001" w:type="dxa"/>
            <w:gridSpan w:val="2"/>
            <w:tcBorders>
              <w:top w:val="single" w:sz="8" w:space="0" w:color="808080"/>
              <w:left w:val="single" w:sz="8" w:space="0" w:color="808080"/>
              <w:bottom w:val="single" w:sz="8" w:space="0" w:color="808080"/>
              <w:right w:val="single" w:sz="8" w:space="0" w:color="808080"/>
            </w:tcBorders>
          </w:tcPr>
          <w:p w:rsidR="00212155" w:rsidRPr="00E5418F" w:rsidRDefault="00212155" w:rsidP="00212155">
            <w:pPr>
              <w:ind w:left="60"/>
              <w:rPr>
                <w:rFonts w:cs="Arial"/>
                <w:sz w:val="18"/>
                <w:szCs w:val="18"/>
              </w:rPr>
            </w:pPr>
            <w:r w:rsidRPr="00E5418F">
              <w:rPr>
                <w:rFonts w:cs="Arial"/>
                <w:sz w:val="18"/>
                <w:szCs w:val="18"/>
              </w:rPr>
              <w:t>In this session we will:</w:t>
            </w:r>
          </w:p>
          <w:p w:rsidR="00212155" w:rsidRPr="00E5418F" w:rsidRDefault="00212155" w:rsidP="00212155">
            <w:pPr>
              <w:numPr>
                <w:ilvl w:val="0"/>
                <w:numId w:val="7"/>
              </w:numPr>
              <w:spacing w:before="0" w:after="0" w:line="240" w:lineRule="auto"/>
              <w:rPr>
                <w:rFonts w:cs="Arial"/>
                <w:sz w:val="18"/>
                <w:szCs w:val="18"/>
              </w:rPr>
            </w:pPr>
            <w:r w:rsidRPr="00E5418F">
              <w:rPr>
                <w:rFonts w:cs="Arial"/>
                <w:sz w:val="18"/>
                <w:szCs w:val="18"/>
              </w:rPr>
              <w:t>Meet each other and warm up to the work we will do together</w:t>
            </w:r>
          </w:p>
          <w:p w:rsidR="00212155" w:rsidRPr="00E5418F" w:rsidRDefault="00212155" w:rsidP="00212155">
            <w:pPr>
              <w:numPr>
                <w:ilvl w:val="0"/>
                <w:numId w:val="7"/>
              </w:numPr>
              <w:spacing w:before="0" w:after="0" w:line="240" w:lineRule="auto"/>
              <w:rPr>
                <w:rFonts w:cs="Arial"/>
                <w:sz w:val="18"/>
                <w:szCs w:val="18"/>
              </w:rPr>
            </w:pPr>
            <w:r w:rsidRPr="00E5418F">
              <w:rPr>
                <w:rFonts w:cs="Arial"/>
                <w:sz w:val="18"/>
                <w:szCs w:val="18"/>
              </w:rPr>
              <w:t>Identify how much we know already about [subject]</w:t>
            </w:r>
          </w:p>
          <w:p w:rsidR="00212155" w:rsidRPr="00E5418F" w:rsidRDefault="00212155" w:rsidP="00212155">
            <w:pPr>
              <w:numPr>
                <w:ilvl w:val="0"/>
                <w:numId w:val="7"/>
              </w:numPr>
              <w:spacing w:before="0" w:after="0" w:line="240" w:lineRule="auto"/>
              <w:rPr>
                <w:rFonts w:cs="Arial"/>
                <w:sz w:val="18"/>
                <w:szCs w:val="18"/>
              </w:rPr>
            </w:pPr>
            <w:r w:rsidRPr="00E5418F">
              <w:rPr>
                <w:rFonts w:cs="Arial"/>
                <w:sz w:val="18"/>
                <w:szCs w:val="18"/>
              </w:rPr>
              <w:t>Think about ourselves as learners and how we will work together.</w:t>
            </w:r>
          </w:p>
        </w:tc>
        <w:tc>
          <w:tcPr>
            <w:tcW w:w="2079" w:type="dxa"/>
            <w:gridSpan w:val="2"/>
            <w:tcBorders>
              <w:top w:val="nil"/>
              <w:left w:val="single" w:sz="8" w:space="0" w:color="808080"/>
              <w:bottom w:val="single" w:sz="8" w:space="0" w:color="808080"/>
              <w:right w:val="nil"/>
            </w:tcBorders>
          </w:tcPr>
          <w:p w:rsidR="00212155" w:rsidRPr="00E5418F" w:rsidRDefault="00212155" w:rsidP="00212155">
            <w:pPr>
              <w:rPr>
                <w:rFonts w:cs="Arial"/>
                <w:sz w:val="18"/>
                <w:szCs w:val="18"/>
              </w:rPr>
            </w:pPr>
          </w:p>
        </w:tc>
      </w:tr>
      <w:tr w:rsidR="00212155" w:rsidRPr="00E5418F"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C6D9F1" w:themeFill="text2" w:themeFillTint="33"/>
          </w:tcPr>
          <w:p w:rsidR="00212155" w:rsidRPr="00E5418F" w:rsidRDefault="00212155" w:rsidP="00212155">
            <w:pPr>
              <w:rPr>
                <w:rFonts w:cs="Arial"/>
                <w:b/>
                <w:sz w:val="18"/>
                <w:szCs w:val="18"/>
              </w:rPr>
            </w:pPr>
            <w:r w:rsidRPr="00E5418F">
              <w:rPr>
                <w:rFonts w:cs="Arial"/>
                <w:b/>
                <w:sz w:val="18"/>
                <w:szCs w:val="18"/>
              </w:rPr>
              <w:t>Time</w:t>
            </w:r>
          </w:p>
          <w:p w:rsidR="00212155" w:rsidRPr="00E5418F" w:rsidRDefault="00212155" w:rsidP="00212155">
            <w:pPr>
              <w:rPr>
                <w:rFonts w:cs="Arial"/>
                <w:sz w:val="18"/>
                <w:szCs w:val="18"/>
              </w:rPr>
            </w:pPr>
            <w:r w:rsidRPr="00E5418F">
              <w:rPr>
                <w:rFonts w:cs="Arial"/>
                <w:color w:val="000000"/>
                <w:sz w:val="18"/>
                <w:szCs w:val="18"/>
              </w:rPr>
              <w:t>Use clock times</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C6D9F1" w:themeFill="text2" w:themeFillTint="33"/>
          </w:tcPr>
          <w:p w:rsidR="00E5418F" w:rsidRPr="00E5418F" w:rsidRDefault="00212155" w:rsidP="00212155">
            <w:pPr>
              <w:jc w:val="center"/>
              <w:rPr>
                <w:rFonts w:cs="Arial"/>
                <w:b/>
                <w:color w:val="000000"/>
                <w:sz w:val="18"/>
                <w:szCs w:val="18"/>
              </w:rPr>
            </w:pPr>
            <w:r w:rsidRPr="00E5418F">
              <w:rPr>
                <w:rFonts w:cs="Arial"/>
                <w:b/>
                <w:sz w:val="18"/>
                <w:szCs w:val="18"/>
              </w:rPr>
              <w:t>Learning activity</w:t>
            </w:r>
            <w:r w:rsidRPr="00E5418F">
              <w:rPr>
                <w:rFonts w:cs="Arial"/>
                <w:b/>
                <w:color w:val="000000"/>
                <w:sz w:val="18"/>
                <w:szCs w:val="18"/>
              </w:rPr>
              <w:t xml:space="preserve"> </w:t>
            </w:r>
          </w:p>
          <w:p w:rsidR="00212155" w:rsidRPr="00E5418F" w:rsidRDefault="00212155" w:rsidP="00212155">
            <w:pPr>
              <w:jc w:val="center"/>
              <w:rPr>
                <w:rFonts w:cs="Arial"/>
                <w:sz w:val="18"/>
                <w:szCs w:val="18"/>
              </w:rPr>
            </w:pPr>
            <w:r w:rsidRPr="00E5418F">
              <w:rPr>
                <w:rFonts w:cs="Arial"/>
                <w:color w:val="000000"/>
                <w:sz w:val="18"/>
                <w:szCs w:val="18"/>
              </w:rPr>
              <w:br/>
              <w:t>Describe what the learners are required to do and how they will ‘digest’ the learning</w:t>
            </w:r>
          </w:p>
        </w:tc>
        <w:tc>
          <w:tcPr>
            <w:tcW w:w="3166" w:type="dxa"/>
            <w:tcBorders>
              <w:top w:val="single" w:sz="8" w:space="0" w:color="808080"/>
              <w:left w:val="single" w:sz="8" w:space="0" w:color="808080"/>
              <w:bottom w:val="single" w:sz="8" w:space="0" w:color="808080"/>
              <w:right w:val="single" w:sz="8" w:space="0" w:color="808080"/>
            </w:tcBorders>
            <w:shd w:val="clear" w:color="auto" w:fill="C6D9F1" w:themeFill="text2" w:themeFillTint="33"/>
          </w:tcPr>
          <w:p w:rsidR="00212155" w:rsidRPr="00E5418F" w:rsidRDefault="00212155" w:rsidP="00212155">
            <w:pPr>
              <w:jc w:val="center"/>
              <w:rPr>
                <w:rFonts w:cs="Arial"/>
                <w:b/>
                <w:sz w:val="18"/>
                <w:szCs w:val="18"/>
              </w:rPr>
            </w:pPr>
            <w:r w:rsidRPr="00E5418F">
              <w:rPr>
                <w:rFonts w:cs="Arial"/>
                <w:b/>
                <w:sz w:val="18"/>
                <w:szCs w:val="18"/>
              </w:rPr>
              <w:t xml:space="preserve">Learning support </w:t>
            </w:r>
          </w:p>
          <w:p w:rsidR="00E5418F" w:rsidRPr="00E5418F" w:rsidRDefault="00E5418F" w:rsidP="00212155">
            <w:pPr>
              <w:jc w:val="center"/>
              <w:rPr>
                <w:rFonts w:cs="Arial"/>
                <w:sz w:val="18"/>
                <w:szCs w:val="18"/>
              </w:rPr>
            </w:pPr>
          </w:p>
          <w:p w:rsidR="00212155" w:rsidRPr="00E5418F" w:rsidRDefault="00212155" w:rsidP="00212155">
            <w:pPr>
              <w:jc w:val="center"/>
              <w:rPr>
                <w:rFonts w:cs="Arial"/>
                <w:sz w:val="18"/>
                <w:szCs w:val="18"/>
                <w:lang w:val="en-GB" w:eastAsia="zh-CN"/>
              </w:rPr>
            </w:pPr>
            <w:r w:rsidRPr="00E5418F">
              <w:rPr>
                <w:rFonts w:cs="Arial"/>
                <w:noProof/>
                <w:sz w:val="18"/>
                <w:szCs w:val="18"/>
                <w:lang w:eastAsia="zh-CN"/>
              </w:rPr>
              <w:t xml:space="preserve">The support strategies you will </w:t>
            </w:r>
            <w:r w:rsidRPr="00E5418F">
              <w:rPr>
                <w:rFonts w:cs="Arial"/>
                <w:sz w:val="18"/>
                <w:szCs w:val="18"/>
                <w:lang w:val="en-GB" w:eastAsia="zh-CN"/>
              </w:rPr>
              <w:t>organise to assist students in their learning: e.g. guide, support, instruct, manage groups, feedback</w:t>
            </w:r>
          </w:p>
        </w:tc>
        <w:tc>
          <w:tcPr>
            <w:tcW w:w="2079" w:type="dxa"/>
            <w:gridSpan w:val="2"/>
            <w:tcBorders>
              <w:top w:val="single" w:sz="8" w:space="0" w:color="808080"/>
              <w:left w:val="single" w:sz="8" w:space="0" w:color="808080"/>
              <w:bottom w:val="single" w:sz="8" w:space="0" w:color="808080"/>
              <w:right w:val="nil"/>
            </w:tcBorders>
            <w:shd w:val="clear" w:color="auto" w:fill="C6D9F1" w:themeFill="text2" w:themeFillTint="33"/>
          </w:tcPr>
          <w:p w:rsidR="00212155" w:rsidRPr="00E5418F" w:rsidRDefault="00212155" w:rsidP="00212155">
            <w:pPr>
              <w:jc w:val="center"/>
              <w:rPr>
                <w:rFonts w:cs="Arial"/>
                <w:b/>
                <w:sz w:val="18"/>
                <w:szCs w:val="18"/>
              </w:rPr>
            </w:pPr>
            <w:r w:rsidRPr="00E5418F">
              <w:rPr>
                <w:rFonts w:cs="Arial"/>
                <w:b/>
                <w:sz w:val="18"/>
                <w:szCs w:val="18"/>
              </w:rPr>
              <w:t>Resources</w:t>
            </w:r>
          </w:p>
          <w:p w:rsidR="00E5418F" w:rsidRPr="00E5418F" w:rsidRDefault="00E5418F" w:rsidP="00212155">
            <w:pPr>
              <w:jc w:val="center"/>
              <w:rPr>
                <w:rFonts w:cs="Arial"/>
                <w:sz w:val="18"/>
                <w:szCs w:val="18"/>
              </w:rPr>
            </w:pPr>
          </w:p>
          <w:p w:rsidR="00212155" w:rsidRPr="00E5418F" w:rsidRDefault="00212155" w:rsidP="00212155">
            <w:pPr>
              <w:jc w:val="center"/>
              <w:rPr>
                <w:rFonts w:cs="Arial"/>
                <w:sz w:val="18"/>
                <w:szCs w:val="18"/>
              </w:rPr>
            </w:pPr>
            <w:r w:rsidRPr="00E5418F">
              <w:rPr>
                <w:rFonts w:cs="Arial"/>
                <w:sz w:val="18"/>
                <w:szCs w:val="18"/>
              </w:rPr>
              <w:t>To support the session</w:t>
            </w: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Pr="009E49A6" w:rsidRDefault="00212155" w:rsidP="00212155">
            <w:pPr>
              <w:pStyle w:val="Tabletext"/>
            </w:pPr>
            <w:r>
              <w:t>9.00</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Pr="00E07D71" w:rsidRDefault="00212155" w:rsidP="00212155">
            <w:pPr>
              <w:pStyle w:val="Tabletext"/>
              <w:rPr>
                <w:b/>
                <w:sz w:val="18"/>
              </w:rPr>
            </w:pPr>
            <w:r>
              <w:rPr>
                <w:b/>
                <w:sz w:val="18"/>
              </w:rPr>
              <w:t>Starting off</w:t>
            </w:r>
          </w:p>
          <w:p w:rsidR="00212155" w:rsidRPr="00722C76" w:rsidRDefault="00212155" w:rsidP="00212155">
            <w:pPr>
              <w:pStyle w:val="Tabletext"/>
              <w:rPr>
                <w:sz w:val="18"/>
              </w:rPr>
            </w:pPr>
            <w:r w:rsidRPr="00722C76">
              <w:rPr>
                <w:sz w:val="18"/>
              </w:rPr>
              <w:t>As learners arrive, list names on the whiteboard. Greet them and invite them to take a seat.</w:t>
            </w:r>
          </w:p>
          <w:p w:rsidR="00212155" w:rsidRPr="00722C76" w:rsidRDefault="00212155" w:rsidP="00212155">
            <w:pPr>
              <w:pStyle w:val="Tabletext"/>
              <w:rPr>
                <w:sz w:val="18"/>
              </w:rPr>
            </w:pPr>
            <w:r w:rsidRPr="00722C76">
              <w:rPr>
                <w:sz w:val="18"/>
              </w:rPr>
              <w:t>If you are waiting, ask them to introduce themselves to another student and say what brings them here.</w:t>
            </w:r>
          </w:p>
          <w:p w:rsidR="00212155" w:rsidRPr="00722C76" w:rsidRDefault="00212155" w:rsidP="00212155">
            <w:pPr>
              <w:pStyle w:val="Tabletext"/>
              <w:rPr>
                <w:sz w:val="18"/>
              </w:rPr>
            </w:pPr>
          </w:p>
          <w:p w:rsidR="00212155" w:rsidRPr="00722C76" w:rsidRDefault="00212155" w:rsidP="00212155">
            <w:pPr>
              <w:pStyle w:val="Tabletext"/>
              <w:rPr>
                <w:sz w:val="18"/>
              </w:rPr>
            </w:pP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Pr="00722C76" w:rsidRDefault="00212155" w:rsidP="00212155">
            <w:pPr>
              <w:pStyle w:val="Tabletext"/>
              <w:rPr>
                <w:sz w:val="18"/>
              </w:rPr>
            </w:pPr>
          </w:p>
          <w:p w:rsidR="00212155" w:rsidRPr="00722C76" w:rsidRDefault="00212155" w:rsidP="00212155">
            <w:pPr>
              <w:pStyle w:val="Tabletext"/>
              <w:rPr>
                <w:sz w:val="18"/>
              </w:rPr>
            </w:pPr>
            <w:r w:rsidRPr="00722C76">
              <w:rPr>
                <w:sz w:val="18"/>
              </w:rPr>
              <w:t>Mihi.</w:t>
            </w:r>
          </w:p>
          <w:p w:rsidR="00212155" w:rsidRPr="00722C76" w:rsidRDefault="00212155" w:rsidP="00212155">
            <w:pPr>
              <w:pStyle w:val="Tabletext"/>
              <w:rPr>
                <w:sz w:val="18"/>
              </w:rPr>
            </w:pPr>
            <w:r w:rsidRPr="00722C76">
              <w:rPr>
                <w:sz w:val="18"/>
              </w:rPr>
              <w:t>“Welcome to [course name].  My name is […] and I am your tutor for [course name].  It’s great to see you all here and I look forward to the work we will do together on this course.”</w:t>
            </w:r>
          </w:p>
          <w:p w:rsidR="00212155" w:rsidRPr="00722C76" w:rsidRDefault="00212155" w:rsidP="00212155">
            <w:pPr>
              <w:pStyle w:val="Tabletext"/>
              <w:rPr>
                <w:sz w:val="18"/>
              </w:rPr>
            </w:pPr>
            <w:r w:rsidRPr="00722C76">
              <w:rPr>
                <w:sz w:val="18"/>
              </w:rPr>
              <w:t>[Here I say something enthusiastic about the subject, how interested I am in it, and my experience and qualifications to be teaching it. Also something personal - my interests, family</w:t>
            </w:r>
            <w:proofErr w:type="gramStart"/>
            <w:r w:rsidRPr="00722C76">
              <w:rPr>
                <w:sz w:val="18"/>
              </w:rPr>
              <w:t>..]</w:t>
            </w:r>
            <w:proofErr w:type="gramEnd"/>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r w:rsidRPr="00722C76">
              <w:rPr>
                <w:sz w:val="18"/>
              </w:rPr>
              <w:t>Course name, learning intentions and my name on whiteboard</w:t>
            </w:r>
            <w:r>
              <w:rPr>
                <w:sz w:val="18"/>
              </w:rPr>
              <w:t>.</w:t>
            </w:r>
          </w:p>
          <w:p w:rsidR="00212155" w:rsidRPr="00722C76" w:rsidRDefault="00212155" w:rsidP="00212155">
            <w:pPr>
              <w:pStyle w:val="Tabletext"/>
              <w:rPr>
                <w:sz w:val="18"/>
              </w:rPr>
            </w:pPr>
            <w:r>
              <w:rPr>
                <w:sz w:val="18"/>
              </w:rPr>
              <w:t>Set the room up so students can see each other</w:t>
            </w:r>
          </w:p>
          <w:p w:rsidR="00212155" w:rsidRPr="00722C76" w:rsidRDefault="00212155" w:rsidP="00212155">
            <w:pPr>
              <w:pStyle w:val="Tabletext"/>
              <w:rPr>
                <w:sz w:val="18"/>
              </w:rPr>
            </w:pP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9.10</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Pr="00E07D71" w:rsidRDefault="00212155" w:rsidP="00212155">
            <w:pPr>
              <w:pStyle w:val="Tabletext"/>
              <w:rPr>
                <w:b/>
                <w:sz w:val="18"/>
              </w:rPr>
            </w:pPr>
            <w:r>
              <w:rPr>
                <w:b/>
                <w:sz w:val="18"/>
              </w:rPr>
              <w:t>Introductions</w:t>
            </w:r>
          </w:p>
          <w:p w:rsidR="00212155" w:rsidRDefault="00212155" w:rsidP="00212155">
            <w:pPr>
              <w:pStyle w:val="Tabletext"/>
              <w:rPr>
                <w:sz w:val="18"/>
              </w:rPr>
            </w:pPr>
            <w:r>
              <w:rPr>
                <w:sz w:val="18"/>
              </w:rPr>
              <w:t>“Now I’d like you to introduce yourselves.  Please say your name, something about your background, and one thing you are interested to learn about the subject”</w:t>
            </w:r>
          </w:p>
          <w:p w:rsidR="00212155" w:rsidRPr="00722C76" w:rsidRDefault="00212155" w:rsidP="00212155">
            <w:pPr>
              <w:pStyle w:val="Tabletext"/>
              <w:rPr>
                <w:sz w:val="18"/>
              </w:rPr>
            </w:pPr>
            <w:r>
              <w:rPr>
                <w:sz w:val="18"/>
              </w:rPr>
              <w:t>“Who will go first?”</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sz w:val="18"/>
              </w:rPr>
              <w:t>Thank each as they finish, using their name.</w:t>
            </w:r>
          </w:p>
          <w:p w:rsidR="00212155" w:rsidRPr="00722C76" w:rsidRDefault="00212155" w:rsidP="00212155">
            <w:pPr>
              <w:pStyle w:val="Tabletext"/>
              <w:rPr>
                <w:sz w:val="18"/>
              </w:rPr>
            </w:pPr>
            <w:r>
              <w:rPr>
                <w:sz w:val="18"/>
              </w:rPr>
              <w:t>Write their names down, or do something to remember their names, also anything they say that would be good to remember.</w:t>
            </w: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Pr="00722C76" w:rsidRDefault="00212155" w:rsidP="00212155">
            <w:pPr>
              <w:pStyle w:val="Tabletext"/>
              <w:rPr>
                <w:sz w:val="18"/>
              </w:rPr>
            </w:pPr>
            <w:r>
              <w:rPr>
                <w:sz w:val="18"/>
              </w:rPr>
              <w:t>Write on board  “Name, Background, One thing I am interested in learning”</w:t>
            </w: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9.40</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b/>
                <w:sz w:val="18"/>
              </w:rPr>
            </w:pPr>
          </w:p>
          <w:p w:rsidR="00212155" w:rsidRPr="005B354B" w:rsidRDefault="00212155" w:rsidP="00212155">
            <w:pPr>
              <w:pStyle w:val="Tabletext"/>
              <w:rPr>
                <w:sz w:val="18"/>
              </w:rPr>
            </w:pPr>
            <w:r>
              <w:rPr>
                <w:sz w:val="18"/>
              </w:rPr>
              <w:t>Work out with the group where these are.</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Pr="00E07D71" w:rsidRDefault="00212155" w:rsidP="00212155">
            <w:pPr>
              <w:pStyle w:val="Tabletext"/>
              <w:rPr>
                <w:b/>
                <w:sz w:val="18"/>
              </w:rPr>
            </w:pPr>
            <w:r w:rsidRPr="00E07D71">
              <w:rPr>
                <w:b/>
                <w:sz w:val="18"/>
              </w:rPr>
              <w:t>Housekeeping.</w:t>
            </w:r>
          </w:p>
          <w:p w:rsidR="00212155" w:rsidRDefault="00212155" w:rsidP="00212155">
            <w:pPr>
              <w:pStyle w:val="Tabletext"/>
              <w:rPr>
                <w:sz w:val="18"/>
              </w:rPr>
            </w:pPr>
            <w:r>
              <w:rPr>
                <w:sz w:val="18"/>
              </w:rPr>
              <w:t>Ask “where are the exits and toilets?”</w:t>
            </w:r>
          </w:p>
          <w:p w:rsidR="00212155" w:rsidRDefault="00212155" w:rsidP="00212155">
            <w:pPr>
              <w:pStyle w:val="Tabletext"/>
              <w:rPr>
                <w:sz w:val="18"/>
              </w:rPr>
            </w:pPr>
            <w:r>
              <w:rPr>
                <w:sz w:val="18"/>
              </w:rPr>
              <w:lastRenderedPageBreak/>
              <w:t xml:space="preserve">Say something about timing and breaks. </w:t>
            </w: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 xml:space="preserve">9.40 </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Pr="00537876" w:rsidRDefault="00212155" w:rsidP="00212155">
            <w:pPr>
              <w:pStyle w:val="Tabletext"/>
              <w:rPr>
                <w:b/>
                <w:sz w:val="18"/>
              </w:rPr>
            </w:pPr>
            <w:r w:rsidRPr="00537876">
              <w:rPr>
                <w:b/>
                <w:sz w:val="18"/>
              </w:rPr>
              <w:t>Activity.</w:t>
            </w:r>
          </w:p>
          <w:p w:rsidR="00212155" w:rsidRDefault="00212155" w:rsidP="00212155">
            <w:pPr>
              <w:pStyle w:val="Tabletext"/>
              <w:rPr>
                <w:sz w:val="18"/>
              </w:rPr>
            </w:pPr>
            <w:r>
              <w:rPr>
                <w:sz w:val="18"/>
              </w:rPr>
              <w:t>[This activity needs to get them working in groups to do a task that is related to the subject. Sort things in order, assemble something, read and</w:t>
            </w:r>
            <w:r w:rsidRPr="008F0E05">
              <w:rPr>
                <w:sz w:val="18"/>
              </w:rPr>
              <w:t xml:space="preserve"> summarise</w:t>
            </w:r>
            <w:r>
              <w:rPr>
                <w:sz w:val="18"/>
              </w:rPr>
              <w:t xml:space="preserve"> something, list five things they know about the subject.  Make it simple, and make sure that the need to talk and work together to do the task. Something they can do in 20 minutes].</w:t>
            </w:r>
          </w:p>
          <w:p w:rsidR="00212155" w:rsidRDefault="00212155" w:rsidP="00212155">
            <w:pPr>
              <w:pStyle w:val="Tabletext"/>
              <w:rPr>
                <w:sz w:val="18"/>
              </w:rPr>
            </w:pPr>
            <w:r w:rsidRPr="00E07D71">
              <w:rPr>
                <w:b/>
                <w:sz w:val="18"/>
              </w:rPr>
              <w:t>Discussion</w:t>
            </w:r>
            <w:r>
              <w:rPr>
                <w:sz w:val="18"/>
              </w:rPr>
              <w:t>.</w:t>
            </w:r>
          </w:p>
          <w:p w:rsidR="00212155" w:rsidRDefault="00212155" w:rsidP="00212155">
            <w:pPr>
              <w:pStyle w:val="Tabletext"/>
              <w:rPr>
                <w:sz w:val="18"/>
              </w:rPr>
            </w:pPr>
            <w:r>
              <w:rPr>
                <w:sz w:val="18"/>
              </w:rPr>
              <w:t>Follow with a short group discussion, one thing they have learned and one question they have.</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sz w:val="18"/>
              </w:rPr>
              <w:t xml:space="preserve"> Go round the groups and assist as needed. Ask them questions, find out what they know already.</w:t>
            </w: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r>
              <w:rPr>
                <w:sz w:val="18"/>
              </w:rPr>
              <w:t xml:space="preserve">Note: There are many things you can do here.  Bring resources for the activity  </w:t>
            </w:r>
          </w:p>
          <w:p w:rsidR="00212155" w:rsidRDefault="00212155" w:rsidP="00212155">
            <w:pPr>
              <w:pStyle w:val="Tabletext"/>
              <w:rPr>
                <w:sz w:val="18"/>
              </w:rPr>
            </w:pPr>
            <w:r>
              <w:rPr>
                <w:sz w:val="18"/>
              </w:rPr>
              <w:t>Write instructions for activity on board, or PowerPoint, including how long they have.</w:t>
            </w:r>
          </w:p>
          <w:p w:rsidR="00212155" w:rsidRDefault="00212155" w:rsidP="00212155">
            <w:pPr>
              <w:pStyle w:val="Tabletext"/>
              <w:rPr>
                <w:sz w:val="18"/>
              </w:rPr>
            </w:pP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10.15</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Pr="00537876" w:rsidRDefault="00212155" w:rsidP="00212155">
            <w:pPr>
              <w:pStyle w:val="Tabletext"/>
              <w:rPr>
                <w:b/>
                <w:sz w:val="18"/>
              </w:rPr>
            </w:pPr>
            <w:r>
              <w:rPr>
                <w:b/>
                <w:sz w:val="18"/>
              </w:rPr>
              <w:t>Morning tea</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10.40</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b/>
                <w:sz w:val="18"/>
              </w:rPr>
              <w:t>Learning names activity.</w:t>
            </w:r>
          </w:p>
          <w:p w:rsidR="00212155" w:rsidRDefault="00212155" w:rsidP="00212155">
            <w:pPr>
              <w:pStyle w:val="Tabletext"/>
              <w:rPr>
                <w:sz w:val="18"/>
              </w:rPr>
            </w:pPr>
            <w:r>
              <w:rPr>
                <w:sz w:val="18"/>
              </w:rPr>
              <w:t>Go round the group and name each person, and ask for corrections when you get it wrong.</w:t>
            </w:r>
          </w:p>
          <w:p w:rsidR="00212155" w:rsidRDefault="00212155" w:rsidP="00212155">
            <w:pPr>
              <w:pStyle w:val="Tabletext"/>
              <w:rPr>
                <w:sz w:val="18"/>
              </w:rPr>
            </w:pPr>
            <w:r>
              <w:rPr>
                <w:sz w:val="18"/>
              </w:rPr>
              <w:t>Ask one to three others to have a go.</w:t>
            </w:r>
          </w:p>
          <w:p w:rsidR="00212155" w:rsidRDefault="00212155" w:rsidP="00212155">
            <w:pPr>
              <w:pStyle w:val="Tabletext"/>
              <w:rPr>
                <w:sz w:val="18"/>
              </w:rPr>
            </w:pPr>
            <w:r>
              <w:rPr>
                <w:sz w:val="18"/>
              </w:rPr>
              <w:t xml:space="preserve">Then ask how they did that – what </w:t>
            </w:r>
            <w:r>
              <w:rPr>
                <w:i/>
                <w:sz w:val="18"/>
              </w:rPr>
              <w:t>strategy</w:t>
            </w:r>
            <w:r>
              <w:rPr>
                <w:sz w:val="18"/>
              </w:rPr>
              <w:t xml:space="preserve"> did they use to learn names?</w:t>
            </w:r>
          </w:p>
          <w:p w:rsidR="00212155" w:rsidRPr="00E07D71" w:rsidRDefault="00212155" w:rsidP="00212155">
            <w:pPr>
              <w:pStyle w:val="Tabletext"/>
              <w:rPr>
                <w:sz w:val="18"/>
              </w:rPr>
            </w:pPr>
            <w:r>
              <w:rPr>
                <w:sz w:val="18"/>
              </w:rPr>
              <w:t>Can they name some things they can do to improve their learning on the course?</w:t>
            </w:r>
          </w:p>
          <w:p w:rsidR="00212155" w:rsidRPr="00E07D71" w:rsidRDefault="00212155" w:rsidP="00212155">
            <w:pPr>
              <w:pStyle w:val="Tabletext"/>
              <w:rPr>
                <w:sz w:val="18"/>
              </w:rPr>
            </w:pP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p>
          <w:p w:rsidR="00212155" w:rsidRDefault="00212155" w:rsidP="00212155">
            <w:pPr>
              <w:pStyle w:val="Tabletext"/>
              <w:rPr>
                <w:sz w:val="18"/>
              </w:rPr>
            </w:pPr>
          </w:p>
          <w:p w:rsidR="00212155" w:rsidRDefault="00212155" w:rsidP="00212155">
            <w:pPr>
              <w:pStyle w:val="Tabletext"/>
              <w:rPr>
                <w:sz w:val="18"/>
              </w:rPr>
            </w:pPr>
          </w:p>
          <w:p w:rsidR="00212155" w:rsidRDefault="00212155" w:rsidP="00212155">
            <w:pPr>
              <w:pStyle w:val="Tabletext"/>
              <w:rPr>
                <w:sz w:val="18"/>
              </w:rPr>
            </w:pPr>
          </w:p>
          <w:p w:rsidR="00212155" w:rsidRDefault="00212155" w:rsidP="00212155">
            <w:pPr>
              <w:pStyle w:val="Tabletext"/>
              <w:rPr>
                <w:sz w:val="18"/>
              </w:rPr>
            </w:pPr>
          </w:p>
          <w:p w:rsidR="00212155" w:rsidRDefault="00212155" w:rsidP="00212155">
            <w:pPr>
              <w:pStyle w:val="Tabletext"/>
              <w:rPr>
                <w:sz w:val="18"/>
              </w:rPr>
            </w:pPr>
            <w:r>
              <w:rPr>
                <w:sz w:val="18"/>
              </w:rPr>
              <w:t>You may need to prompt them to identify strategies.  Write them on the board.  Say these are learning strategies.</w:t>
            </w:r>
          </w:p>
          <w:p w:rsidR="00212155" w:rsidRDefault="00212155" w:rsidP="00212155">
            <w:pPr>
              <w:pStyle w:val="Tabletext"/>
              <w:rPr>
                <w:sz w:val="18"/>
              </w:rPr>
            </w:pPr>
            <w:r>
              <w:rPr>
                <w:sz w:val="18"/>
              </w:rPr>
              <w:t>Say “Remembering names requires effort, and it requires a strategy.  This is true for all the learning you will do on this course”.</w:t>
            </w: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r>
              <w:rPr>
                <w:sz w:val="18"/>
              </w:rPr>
              <w:t>Note: This is a great exercise to help them see themselves as learners.  Much better than name tags.</w:t>
            </w:r>
          </w:p>
          <w:p w:rsidR="00212155" w:rsidRDefault="00212155" w:rsidP="00212155">
            <w:pPr>
              <w:pStyle w:val="Tabletext"/>
              <w:rPr>
                <w:sz w:val="18"/>
              </w:rPr>
            </w:pPr>
            <w:r>
              <w:rPr>
                <w:sz w:val="18"/>
              </w:rPr>
              <w:t>Usually someone says “I am no good at names”.  This is how people define themselves and not being able to learn.</w:t>
            </w:r>
          </w:p>
          <w:p w:rsidR="00212155" w:rsidRDefault="00212155" w:rsidP="00212155">
            <w:pPr>
              <w:pStyle w:val="Tabletext"/>
              <w:rPr>
                <w:sz w:val="18"/>
              </w:rPr>
            </w:pPr>
            <w:r>
              <w:rPr>
                <w:sz w:val="18"/>
              </w:rPr>
              <w:t>Others will have strategies, repeating the names, using names, writing them down, making associations…</w:t>
            </w:r>
          </w:p>
          <w:p w:rsidR="00212155" w:rsidRDefault="00212155" w:rsidP="00212155">
            <w:pPr>
              <w:pStyle w:val="Tabletext"/>
              <w:rPr>
                <w:sz w:val="18"/>
              </w:rPr>
            </w:pP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11.05</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Pr="00C57B2D" w:rsidRDefault="00212155" w:rsidP="00212155">
            <w:pPr>
              <w:pStyle w:val="Tabletext"/>
              <w:rPr>
                <w:b/>
                <w:sz w:val="18"/>
              </w:rPr>
            </w:pPr>
            <w:r w:rsidRPr="00C57B2D">
              <w:rPr>
                <w:b/>
                <w:sz w:val="18"/>
              </w:rPr>
              <w:t>Course outline</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sz w:val="18"/>
              </w:rPr>
              <w:t xml:space="preserve">This is the time to introduce the course timetable, requirements and assessments. </w:t>
            </w:r>
            <w:r>
              <w:rPr>
                <w:sz w:val="18"/>
              </w:rPr>
              <w:br/>
              <w:t>Can you think of a way they can do this for themselves?</w:t>
            </w: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r>
              <w:rPr>
                <w:sz w:val="18"/>
              </w:rPr>
              <w:t>Note: This is another chance to ask them to reflect on how they read and understand things, and for you to watch and find out well they do this.</w:t>
            </w:r>
          </w:p>
          <w:p w:rsidR="00212155" w:rsidRDefault="00212155" w:rsidP="00212155">
            <w:pPr>
              <w:pStyle w:val="Tabletext"/>
              <w:rPr>
                <w:sz w:val="18"/>
              </w:rPr>
            </w:pPr>
            <w:r>
              <w:rPr>
                <w:sz w:val="18"/>
              </w:rPr>
              <w:t>Discuss reading strategies afterwards.</w:t>
            </w: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b/>
                <w:sz w:val="18"/>
              </w:rPr>
              <w:t>Other activities.</w:t>
            </w:r>
          </w:p>
          <w:p w:rsidR="00212155" w:rsidRPr="00C57B2D" w:rsidRDefault="00212155" w:rsidP="00212155">
            <w:pPr>
              <w:pStyle w:val="Tabletext"/>
              <w:rPr>
                <w:sz w:val="18"/>
              </w:rPr>
            </w:pPr>
            <w:r>
              <w:rPr>
                <w:sz w:val="18"/>
              </w:rPr>
              <w:t>You can build on the themes you have created.</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p>
        </w:tc>
      </w:tr>
      <w:tr w:rsidR="00212155" w:rsidTr="00E5418F">
        <w:tblPrEx>
          <w:tblBorders>
            <w:top w:val="single" w:sz="6" w:space="0" w:color="auto"/>
            <w:left w:val="none" w:sz="0" w:space="0" w:color="auto"/>
            <w:bottom w:val="none" w:sz="0" w:space="0" w:color="auto"/>
            <w:right w:val="none" w:sz="0" w:space="0" w:color="auto"/>
            <w:insideH w:val="single" w:sz="6" w:space="0" w:color="auto"/>
            <w:insideV w:val="single" w:sz="6" w:space="0" w:color="auto"/>
          </w:tblBorders>
        </w:tblPrEx>
        <w:tc>
          <w:tcPr>
            <w:tcW w:w="911" w:type="dxa"/>
            <w:tcBorders>
              <w:top w:val="single" w:sz="8" w:space="0" w:color="808080"/>
              <w:left w:val="nil"/>
              <w:bottom w:val="single" w:sz="8" w:space="0" w:color="808080"/>
              <w:right w:val="single" w:sz="8" w:space="0" w:color="808080"/>
            </w:tcBorders>
            <w:shd w:val="clear" w:color="auto" w:fill="auto"/>
          </w:tcPr>
          <w:p w:rsidR="00212155" w:rsidRDefault="00212155" w:rsidP="00212155">
            <w:pPr>
              <w:pStyle w:val="Tabletext"/>
            </w:pPr>
            <w:r>
              <w:t>11.55</w:t>
            </w:r>
          </w:p>
        </w:tc>
        <w:tc>
          <w:tcPr>
            <w:tcW w:w="3402" w:type="dxa"/>
            <w:gridSpan w:val="2"/>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b/>
                <w:sz w:val="18"/>
              </w:rPr>
              <w:t>Finishing.</w:t>
            </w:r>
          </w:p>
          <w:p w:rsidR="00212155" w:rsidRDefault="00212155" w:rsidP="00212155">
            <w:pPr>
              <w:pStyle w:val="Tabletext"/>
              <w:rPr>
                <w:sz w:val="18"/>
              </w:rPr>
            </w:pPr>
            <w:r>
              <w:rPr>
                <w:sz w:val="18"/>
              </w:rPr>
              <w:t>Ask “How was that for you?</w:t>
            </w:r>
          </w:p>
          <w:p w:rsidR="00212155" w:rsidRDefault="00212155" w:rsidP="00212155">
            <w:pPr>
              <w:pStyle w:val="Tabletext"/>
              <w:rPr>
                <w:sz w:val="18"/>
              </w:rPr>
            </w:pPr>
            <w:r>
              <w:rPr>
                <w:sz w:val="18"/>
              </w:rPr>
              <w:t>Was there anything you don’t understand?</w:t>
            </w:r>
          </w:p>
          <w:p w:rsidR="00212155" w:rsidRDefault="00212155" w:rsidP="00212155">
            <w:pPr>
              <w:pStyle w:val="Tabletext"/>
              <w:rPr>
                <w:sz w:val="18"/>
              </w:rPr>
            </w:pPr>
            <w:r>
              <w:rPr>
                <w:sz w:val="18"/>
              </w:rPr>
              <w:lastRenderedPageBreak/>
              <w:t>What was new?</w:t>
            </w:r>
          </w:p>
          <w:p w:rsidR="00212155" w:rsidRDefault="00212155" w:rsidP="00212155">
            <w:pPr>
              <w:pStyle w:val="Tabletext"/>
              <w:rPr>
                <w:sz w:val="18"/>
              </w:rPr>
            </w:pPr>
            <w:r>
              <w:rPr>
                <w:sz w:val="18"/>
              </w:rPr>
              <w:t>What did you know already?”</w:t>
            </w:r>
          </w:p>
          <w:p w:rsidR="00212155" w:rsidRPr="00C57B2D" w:rsidRDefault="00212155" w:rsidP="00212155">
            <w:pPr>
              <w:pStyle w:val="Tabletext"/>
              <w:rPr>
                <w:sz w:val="18"/>
              </w:rPr>
            </w:pPr>
            <w:r>
              <w:rPr>
                <w:sz w:val="18"/>
              </w:rPr>
              <w:t>Briefly say what will be in the next session.</w:t>
            </w:r>
          </w:p>
        </w:tc>
        <w:tc>
          <w:tcPr>
            <w:tcW w:w="3166" w:type="dxa"/>
            <w:tcBorders>
              <w:top w:val="single" w:sz="8" w:space="0" w:color="808080"/>
              <w:left w:val="single" w:sz="8" w:space="0" w:color="808080"/>
              <w:bottom w:val="single" w:sz="8" w:space="0" w:color="808080"/>
              <w:right w:val="single" w:sz="8" w:space="0" w:color="808080"/>
            </w:tcBorders>
            <w:shd w:val="clear" w:color="auto" w:fill="auto"/>
          </w:tcPr>
          <w:p w:rsidR="00212155" w:rsidRDefault="00212155" w:rsidP="00212155">
            <w:pPr>
              <w:pStyle w:val="Tabletext"/>
              <w:rPr>
                <w:sz w:val="18"/>
              </w:rPr>
            </w:pPr>
            <w:r>
              <w:rPr>
                <w:sz w:val="18"/>
              </w:rPr>
              <w:lastRenderedPageBreak/>
              <w:t xml:space="preserve">Make notes of this stuff to help you focus </w:t>
            </w:r>
            <w:proofErr w:type="gramStart"/>
            <w:r>
              <w:rPr>
                <w:sz w:val="18"/>
              </w:rPr>
              <w:t>your</w:t>
            </w:r>
            <w:proofErr w:type="gramEnd"/>
            <w:r>
              <w:rPr>
                <w:sz w:val="18"/>
              </w:rPr>
              <w:t xml:space="preserve"> teaching next time.</w:t>
            </w:r>
          </w:p>
        </w:tc>
        <w:tc>
          <w:tcPr>
            <w:tcW w:w="2079" w:type="dxa"/>
            <w:gridSpan w:val="2"/>
            <w:tcBorders>
              <w:top w:val="single" w:sz="8" w:space="0" w:color="808080"/>
              <w:left w:val="single" w:sz="8" w:space="0" w:color="808080"/>
              <w:bottom w:val="single" w:sz="8" w:space="0" w:color="808080"/>
              <w:right w:val="nil"/>
            </w:tcBorders>
            <w:shd w:val="clear" w:color="auto" w:fill="auto"/>
          </w:tcPr>
          <w:p w:rsidR="00212155" w:rsidRDefault="00212155" w:rsidP="00212155">
            <w:pPr>
              <w:pStyle w:val="Tabletext"/>
              <w:rPr>
                <w:sz w:val="18"/>
              </w:rPr>
            </w:pPr>
          </w:p>
        </w:tc>
      </w:tr>
    </w:tbl>
    <w:p w:rsidR="00212155" w:rsidRDefault="00212155" w:rsidP="00212155"/>
    <w:p w:rsidR="00212155" w:rsidRDefault="00212155" w:rsidP="00212155">
      <w:pPr>
        <w:sectPr w:rsidR="00212155" w:rsidSect="006F4490">
          <w:pgSz w:w="11906" w:h="16838"/>
          <w:pgMar w:top="1440" w:right="1440" w:bottom="1440" w:left="1440" w:header="708" w:footer="708" w:gutter="0"/>
          <w:cols w:space="708"/>
          <w:docGrid w:linePitch="360"/>
        </w:sectPr>
      </w:pPr>
    </w:p>
    <w:p w:rsidR="00212155" w:rsidRDefault="00212155" w:rsidP="00212155">
      <w:pPr>
        <w:pStyle w:val="Heading4"/>
      </w:pPr>
      <w:bookmarkStart w:id="24" w:name="_Toc346268739"/>
      <w:r>
        <w:t>Notes on this session</w:t>
      </w:r>
      <w:r w:rsidRPr="00545F8F">
        <w:t>.</w:t>
      </w:r>
      <w:bookmarkEnd w:id="24"/>
    </w:p>
    <w:p w:rsidR="00212155" w:rsidRDefault="00212155" w:rsidP="00212155">
      <w:pPr>
        <w:pStyle w:val="ColumnJH"/>
        <w:numPr>
          <w:ilvl w:val="0"/>
          <w:numId w:val="9"/>
        </w:numPr>
        <w:ind w:left="340" w:hanging="340"/>
        <w:contextualSpacing/>
      </w:pPr>
      <w:r>
        <w:t xml:space="preserve">Show them right from the start how you want them to work, by- </w:t>
      </w:r>
    </w:p>
    <w:p w:rsidR="00212155" w:rsidRPr="00A94F17" w:rsidRDefault="00212155" w:rsidP="00212155">
      <w:pPr>
        <w:pStyle w:val="ColumnJH"/>
        <w:numPr>
          <w:ilvl w:val="0"/>
          <w:numId w:val="9"/>
        </w:numPr>
        <w:ind w:left="340" w:hanging="340"/>
        <w:contextualSpacing/>
      </w:pPr>
      <w:r w:rsidRPr="00A94F17">
        <w:t>Using activities in small groups;</w:t>
      </w:r>
    </w:p>
    <w:p w:rsidR="00212155" w:rsidRPr="00A94F17" w:rsidRDefault="00212155" w:rsidP="00212155">
      <w:pPr>
        <w:pStyle w:val="ColumnJH"/>
        <w:numPr>
          <w:ilvl w:val="0"/>
          <w:numId w:val="9"/>
        </w:numPr>
        <w:ind w:left="340" w:hanging="340"/>
        <w:contextualSpacing/>
      </w:pPr>
      <w:r w:rsidRPr="00A94F17">
        <w:t>Getting them to work things out for themselves and ask questions;</w:t>
      </w:r>
    </w:p>
    <w:p w:rsidR="00212155" w:rsidRPr="00A94F17" w:rsidRDefault="00212155" w:rsidP="00212155">
      <w:pPr>
        <w:pStyle w:val="ColumnJH"/>
        <w:numPr>
          <w:ilvl w:val="0"/>
          <w:numId w:val="9"/>
        </w:numPr>
        <w:ind w:left="340" w:hanging="340"/>
        <w:contextualSpacing/>
      </w:pPr>
      <w:r w:rsidRPr="00A94F17">
        <w:t>Asking them to think about being learners;</w:t>
      </w:r>
    </w:p>
    <w:p w:rsidR="00212155" w:rsidRPr="00A94F17" w:rsidRDefault="00212155" w:rsidP="00212155">
      <w:pPr>
        <w:pStyle w:val="ColumnJH"/>
        <w:numPr>
          <w:ilvl w:val="0"/>
          <w:numId w:val="9"/>
        </w:numPr>
        <w:ind w:left="340" w:hanging="340"/>
        <w:contextualSpacing/>
      </w:pPr>
      <w:r w:rsidRPr="00A94F17">
        <w:t>Asking them to comment on what they have learned</w:t>
      </w:r>
    </w:p>
    <w:p w:rsidR="00212155" w:rsidRDefault="00212155" w:rsidP="00212155">
      <w:pPr>
        <w:pStyle w:val="ColumnJH"/>
        <w:numPr>
          <w:ilvl w:val="0"/>
          <w:numId w:val="9"/>
        </w:numPr>
        <w:ind w:left="340" w:hanging="340"/>
        <w:contextualSpacing/>
      </w:pPr>
      <w:r w:rsidRPr="00A94F17">
        <w:t>Being enthusiastic about the subject, your students, and learning</w:t>
      </w:r>
      <w:r>
        <w:t>.</w:t>
      </w:r>
    </w:p>
    <w:p w:rsidR="00212155" w:rsidRDefault="00212155" w:rsidP="00212155">
      <w:pPr>
        <w:pStyle w:val="ColumnJH"/>
        <w:numPr>
          <w:ilvl w:val="0"/>
          <w:numId w:val="9"/>
        </w:numPr>
        <w:ind w:left="340" w:hanging="340"/>
        <w:contextualSpacing/>
      </w:pPr>
      <w:r>
        <w:t xml:space="preserve">Use PowerPoint for your instructions for activities, and for points of information.  But try to tell them as little as you can, it is much better that they are active in finding stuff out than you just telling them. </w:t>
      </w:r>
    </w:p>
    <w:p w:rsidR="00212155" w:rsidRDefault="00212155" w:rsidP="00212155">
      <w:pPr>
        <w:pStyle w:val="ColumnJH"/>
        <w:numPr>
          <w:ilvl w:val="0"/>
          <w:numId w:val="9"/>
        </w:numPr>
        <w:ind w:left="340" w:hanging="340"/>
        <w:contextualSpacing/>
      </w:pPr>
      <w:r>
        <w:t>Some people do a class contract in the first couple of sessions.  This can be a good way to establish ground rules. Don’t just agree with what they come up with though, you can have expectations of them, and they of you.</w:t>
      </w:r>
    </w:p>
    <w:p w:rsidR="00212155" w:rsidRDefault="00212155" w:rsidP="00212155">
      <w:pPr>
        <w:pStyle w:val="ColumnJH"/>
        <w:numPr>
          <w:ilvl w:val="0"/>
          <w:numId w:val="9"/>
        </w:numPr>
        <w:ind w:left="340" w:hanging="340"/>
        <w:contextualSpacing/>
      </w:pPr>
      <w:r>
        <w:t>Make sure they make new groups each time you form groups. You want each person to work with each other person as soon in the course as you can.</w:t>
      </w:r>
    </w:p>
    <w:p w:rsidR="00212155" w:rsidRPr="00552B1A" w:rsidRDefault="00212155" w:rsidP="00212155">
      <w:pPr>
        <w:pStyle w:val="Heading4"/>
      </w:pPr>
      <w:bookmarkStart w:id="25" w:name="_Toc346268740"/>
      <w:r w:rsidRPr="00552B1A">
        <w:t>The next sessions</w:t>
      </w:r>
      <w:bookmarkEnd w:id="25"/>
    </w:p>
    <w:p w:rsidR="00212155" w:rsidRDefault="00212155" w:rsidP="00212155">
      <w:r w:rsidRPr="00552B1A">
        <w:rPr>
          <w:b/>
        </w:rPr>
        <w:t>Begin</w:t>
      </w:r>
      <w:r>
        <w:t xml:space="preserve"> with </w:t>
      </w:r>
    </w:p>
    <w:p w:rsidR="00212155" w:rsidRDefault="00212155" w:rsidP="00212155">
      <w:pPr>
        <w:pStyle w:val="ColumnJH"/>
        <w:numPr>
          <w:ilvl w:val="0"/>
          <w:numId w:val="9"/>
        </w:numPr>
        <w:ind w:left="340" w:hanging="340"/>
        <w:contextualSpacing/>
      </w:pPr>
      <w:r>
        <w:t>A review of what they learned from the last session – ask them (in pairs or threes) to identify two things they understood, one they struggled with (‘muddiest point’), and one question;</w:t>
      </w:r>
    </w:p>
    <w:p w:rsidR="00212155" w:rsidRDefault="00212155" w:rsidP="00212155">
      <w:pPr>
        <w:pStyle w:val="ColumnJH"/>
        <w:numPr>
          <w:ilvl w:val="0"/>
          <w:numId w:val="9"/>
        </w:numPr>
        <w:ind w:left="340" w:hanging="340"/>
        <w:contextualSpacing/>
      </w:pPr>
      <w:r>
        <w:t>Always be there first;</w:t>
      </w:r>
    </w:p>
    <w:p w:rsidR="00212155" w:rsidRDefault="00212155" w:rsidP="00212155">
      <w:pPr>
        <w:pStyle w:val="ColumnJH"/>
        <w:numPr>
          <w:ilvl w:val="0"/>
          <w:numId w:val="9"/>
        </w:numPr>
        <w:ind w:left="340" w:hanging="340"/>
        <w:contextualSpacing/>
      </w:pPr>
      <w:r>
        <w:t>State the learning intentions for the session;</w:t>
      </w:r>
    </w:p>
    <w:p w:rsidR="00212155" w:rsidRDefault="00212155" w:rsidP="00212155">
      <w:pPr>
        <w:pStyle w:val="ColumnJH"/>
        <w:numPr>
          <w:ilvl w:val="0"/>
          <w:numId w:val="9"/>
        </w:numPr>
        <w:ind w:left="340" w:hanging="340"/>
        <w:contextualSpacing/>
      </w:pPr>
      <w:r>
        <w:t>Start the teaching session with something interesting that will get your students’ attention like a quote, video, podcast, photo, cartoon, statement, etc.  This is a good way to encourage punctuality if you make it really good, and never repeat it.</w:t>
      </w:r>
    </w:p>
    <w:p w:rsidR="00212155" w:rsidRDefault="00212155" w:rsidP="00212155">
      <w:pPr>
        <w:spacing w:before="0" w:after="200"/>
        <w:rPr>
          <w:b/>
        </w:rPr>
      </w:pPr>
      <w:r w:rsidRPr="007305EF">
        <w:rPr>
          <w:b/>
        </w:rPr>
        <w:t>During the session</w:t>
      </w:r>
    </w:p>
    <w:p w:rsidR="00212155" w:rsidRDefault="00212155" w:rsidP="00212155">
      <w:pPr>
        <w:pStyle w:val="ColumnJH"/>
        <w:numPr>
          <w:ilvl w:val="0"/>
          <w:numId w:val="9"/>
        </w:numPr>
        <w:ind w:left="340" w:hanging="340"/>
        <w:contextualSpacing/>
      </w:pPr>
      <w:r>
        <w:t>Use activity, discussion and instruction to add variety to the session;</w:t>
      </w:r>
    </w:p>
    <w:p w:rsidR="00212155" w:rsidRDefault="00212155" w:rsidP="00212155">
      <w:pPr>
        <w:pStyle w:val="ColumnJH"/>
        <w:numPr>
          <w:ilvl w:val="0"/>
          <w:numId w:val="9"/>
        </w:numPr>
        <w:ind w:left="340" w:hanging="340"/>
        <w:contextualSpacing/>
      </w:pPr>
      <w:r>
        <w:t>Build you the main ideas, and repeat things, especially if something is repeated in a different context. (“Remember how the blood carries oxygen? How might it carry carbon dioxide?”);</w:t>
      </w:r>
    </w:p>
    <w:p w:rsidR="00212155" w:rsidRDefault="00212155" w:rsidP="00212155">
      <w:pPr>
        <w:pStyle w:val="ColumnJH"/>
        <w:numPr>
          <w:ilvl w:val="0"/>
          <w:numId w:val="9"/>
        </w:numPr>
        <w:ind w:left="340" w:hanging="340"/>
        <w:contextualSpacing/>
      </w:pPr>
      <w:r>
        <w:t>Use video sparingly, and interrupt it for points of illustration and discussion. It’s not the information that matters, but what sense the learner makes of it.</w:t>
      </w:r>
    </w:p>
    <w:p w:rsidR="00212155" w:rsidRDefault="00212155" w:rsidP="00212155">
      <w:pPr>
        <w:pStyle w:val="ColumnJH"/>
        <w:numPr>
          <w:ilvl w:val="0"/>
          <w:numId w:val="9"/>
        </w:numPr>
        <w:ind w:left="340" w:hanging="340"/>
        <w:contextualSpacing/>
      </w:pPr>
      <w:r>
        <w:t>Good teaching includes repetition – tell them what they are going to do, get them to do it, tell them what they have just done!</w:t>
      </w:r>
    </w:p>
    <w:p w:rsidR="00212155" w:rsidRPr="007305EF" w:rsidRDefault="00212155" w:rsidP="00212155">
      <w:pPr>
        <w:spacing w:before="0" w:after="200"/>
        <w:rPr>
          <w:b/>
        </w:rPr>
      </w:pPr>
      <w:r w:rsidRPr="007305EF">
        <w:rPr>
          <w:b/>
        </w:rPr>
        <w:t>Concluding the session</w:t>
      </w:r>
    </w:p>
    <w:p w:rsidR="00212155" w:rsidRDefault="00212155" w:rsidP="00212155">
      <w:pPr>
        <w:pStyle w:val="ColumnJH"/>
        <w:numPr>
          <w:ilvl w:val="0"/>
          <w:numId w:val="9"/>
        </w:numPr>
        <w:ind w:left="340" w:hanging="340"/>
        <w:contextualSpacing/>
      </w:pPr>
      <w:r>
        <w:t>Formally conclude the session so that students know they have finished. Every session should finish with the students reflecting on their learning, what they understood, and one question they have.</w:t>
      </w:r>
    </w:p>
    <w:p w:rsidR="00212155" w:rsidRDefault="00212155" w:rsidP="00212155">
      <w:pPr>
        <w:pStyle w:val="ColumnJH"/>
        <w:numPr>
          <w:ilvl w:val="0"/>
          <w:numId w:val="9"/>
        </w:numPr>
        <w:ind w:left="340" w:hanging="340"/>
        <w:contextualSpacing/>
      </w:pPr>
      <w:r>
        <w:t>Give them a preview of the next, and indicate reading or an activity (“before the next session I want you to go to a café and notice how the barista relates to customers, note one thing that builds their relationship with the customer, and one thing that did the opposite.  The next session will be on customer service”).</w:t>
      </w:r>
    </w:p>
    <w:p w:rsidR="00212155" w:rsidRDefault="00212155" w:rsidP="00212155">
      <w:pPr>
        <w:pStyle w:val="ColumnJH"/>
        <w:numPr>
          <w:ilvl w:val="0"/>
          <w:numId w:val="9"/>
        </w:numPr>
        <w:ind w:left="340" w:hanging="340"/>
        <w:contextualSpacing/>
      </w:pPr>
      <w:r>
        <w:t>Always be the last person to leave.  Pack your things slowly and say goodbye to each student as they leave. Often someone will come up with question or problem.</w:t>
      </w:r>
    </w:p>
    <w:p w:rsidR="00212155" w:rsidRDefault="00212155" w:rsidP="00212155">
      <w:pPr>
        <w:pStyle w:val="Heading4"/>
      </w:pPr>
      <w:bookmarkStart w:id="26" w:name="_Toc346268741"/>
      <w:r>
        <w:t>More ideas:</w:t>
      </w:r>
      <w:bookmarkEnd w:id="26"/>
    </w:p>
    <w:p w:rsidR="00212155" w:rsidRPr="00377672" w:rsidRDefault="00212155" w:rsidP="00212155">
      <w:pPr>
        <w:spacing w:before="0" w:after="0" w:line="240" w:lineRule="auto"/>
        <w:ind w:left="226" w:hanging="113"/>
        <w:rPr>
          <w:rFonts w:cs="Arial"/>
          <w:lang w:eastAsia="en-NZ"/>
        </w:rPr>
      </w:pPr>
      <w:r w:rsidRPr="00377672">
        <w:rPr>
          <w:rFonts w:cs="Arial"/>
          <w:lang w:eastAsia="en-NZ"/>
        </w:rPr>
        <w:t xml:space="preserve">Weimer, Maryellen. (2013, January 9). First Day of Class Activities that Create a Climate for Learning. </w:t>
      </w:r>
      <w:r w:rsidRPr="00377672">
        <w:rPr>
          <w:rFonts w:cs="Arial"/>
          <w:i/>
          <w:iCs/>
          <w:lang w:eastAsia="en-NZ"/>
        </w:rPr>
        <w:t>Faculty Focus</w:t>
      </w:r>
      <w:r w:rsidRPr="00377672">
        <w:rPr>
          <w:rFonts w:cs="Arial"/>
          <w:lang w:eastAsia="en-NZ"/>
        </w:rPr>
        <w:t xml:space="preserve">. Retrieved from </w:t>
      </w:r>
      <w:hyperlink r:id="rId30" w:history="1">
        <w:r w:rsidRPr="00377672">
          <w:rPr>
            <w:rStyle w:val="Hyperlink"/>
            <w:rFonts w:cs="Arial"/>
            <w:lang w:eastAsia="en-NZ"/>
          </w:rPr>
          <w:t>http://www.facultyfocus.com/articles/teaching-professor-blog/first-day-of-class-activities-that-create-a-climate-for-learning/</w:t>
        </w:r>
      </w:hyperlink>
    </w:p>
    <w:p w:rsidR="00212155" w:rsidRPr="00377672" w:rsidRDefault="00212155" w:rsidP="00212155"/>
    <w:p w:rsidR="00212155" w:rsidRDefault="00212155" w:rsidP="00212155"/>
    <w:p w:rsidR="00212155" w:rsidRPr="00377672" w:rsidRDefault="00212155" w:rsidP="00212155">
      <w:pPr>
        <w:sectPr w:rsidR="00212155" w:rsidRPr="00377672" w:rsidSect="003E4B42">
          <w:type w:val="continuous"/>
          <w:pgSz w:w="11906" w:h="16838"/>
          <w:pgMar w:top="1440" w:right="1440" w:bottom="1440" w:left="1440" w:header="708" w:footer="708" w:gutter="0"/>
          <w:cols w:num="2" w:sep="1" w:space="709"/>
          <w:docGrid w:linePitch="360"/>
        </w:sectPr>
      </w:pPr>
    </w:p>
    <w:p w:rsidR="00212155" w:rsidRDefault="00212155" w:rsidP="00212155">
      <w:pPr>
        <w:spacing w:before="0" w:after="200"/>
      </w:pPr>
      <w:r>
        <w:br w:type="page"/>
      </w:r>
    </w:p>
    <w:p w:rsidR="00212155" w:rsidRDefault="00212155" w:rsidP="00212155">
      <w:pPr>
        <w:pStyle w:val="Heading3"/>
      </w:pPr>
      <w:r>
        <w:lastRenderedPageBreak/>
        <w:t xml:space="preserve"> </w:t>
      </w:r>
      <w:bookmarkStart w:id="27" w:name="_Toc346268742"/>
      <w:bookmarkStart w:id="28" w:name="_Toc406400052"/>
      <w:r>
        <w:t>3. Engaging students with learning</w:t>
      </w:r>
      <w:bookmarkEnd w:id="27"/>
      <w:bookmarkEnd w:id="28"/>
    </w:p>
    <w:p w:rsidR="00212155" w:rsidRDefault="00212155" w:rsidP="00212155">
      <w:pPr>
        <w:sectPr w:rsidR="00212155" w:rsidSect="00CB6880">
          <w:type w:val="continuous"/>
          <w:pgSz w:w="11906" w:h="16838"/>
          <w:pgMar w:top="1440" w:right="1440" w:bottom="1440" w:left="1440" w:header="708" w:footer="708" w:gutter="0"/>
          <w:cols w:space="708"/>
          <w:docGrid w:linePitch="360"/>
        </w:sectPr>
      </w:pPr>
    </w:p>
    <w:p w:rsidR="00212155" w:rsidRPr="003E4B42" w:rsidRDefault="00212155" w:rsidP="00212155">
      <w:pPr>
        <w:pStyle w:val="ColumnJH"/>
        <w:rPr>
          <w:b/>
        </w:rPr>
      </w:pPr>
      <w:r w:rsidRPr="003E4B42">
        <w:rPr>
          <w:b/>
        </w:rPr>
        <w:t>Your students are all different</w:t>
      </w:r>
    </w:p>
    <w:p w:rsidR="00212155" w:rsidRDefault="00212155" w:rsidP="00212155">
      <w:pPr>
        <w:pStyle w:val="ColumnJH"/>
      </w:pPr>
      <w:r>
        <w:t>Start by evaluating your students’ prior knowledge and experience as learners, and find out about them as people. What factors influence their lives and what are their reasons for being in your class or doing this course?  This shows you respect your students and that they matter.</w:t>
      </w:r>
    </w:p>
    <w:p w:rsidR="00212155" w:rsidRDefault="00212155" w:rsidP="00212155">
      <w:pPr>
        <w:pStyle w:val="ColumnJH"/>
      </w:pPr>
    </w:p>
    <w:p w:rsidR="00212155" w:rsidRPr="003E4B42" w:rsidRDefault="00212155" w:rsidP="00212155">
      <w:pPr>
        <w:pStyle w:val="ColumnJH"/>
        <w:rPr>
          <w:b/>
        </w:rPr>
      </w:pPr>
      <w:r w:rsidRPr="003E4B42">
        <w:rPr>
          <w:b/>
        </w:rPr>
        <w:t>Every student is ‘special’</w:t>
      </w:r>
    </w:p>
    <w:p w:rsidR="00212155" w:rsidRDefault="00212155" w:rsidP="00212155">
      <w:pPr>
        <w:pStyle w:val="ColumnJH"/>
      </w:pPr>
      <w:r>
        <w:t>In any group of learners, you will have three subgroups:</w:t>
      </w:r>
    </w:p>
    <w:p w:rsidR="00212155" w:rsidRDefault="00212155" w:rsidP="00212155">
      <w:pPr>
        <w:pStyle w:val="ColumnJH"/>
      </w:pPr>
      <w:r>
        <w:t>1. Most of them will manage their own learning well, and your input to the whole group will be enough support to keep them going;</w:t>
      </w:r>
    </w:p>
    <w:p w:rsidR="00212155" w:rsidRDefault="00212155" w:rsidP="00212155">
      <w:pPr>
        <w:pStyle w:val="ColumnJH"/>
      </w:pPr>
      <w:r>
        <w:t xml:space="preserve">2. A smaller subgroup will need more focussed attention to help them get the sense of what they need to do; and </w:t>
      </w:r>
    </w:p>
    <w:p w:rsidR="00212155" w:rsidRDefault="00212155" w:rsidP="00212155">
      <w:pPr>
        <w:pStyle w:val="ColumnJH"/>
      </w:pPr>
      <w:r>
        <w:t>3. A few students will need even more specific input, including referral to Learning Support.</w:t>
      </w:r>
    </w:p>
    <w:p w:rsidR="00212155" w:rsidRDefault="00212155" w:rsidP="00212155">
      <w:pPr>
        <w:pStyle w:val="ColumnJH"/>
      </w:pPr>
      <w:r>
        <w:t xml:space="preserve">If you work with each group carefully, over time most of your students will become part of the first subgroup. </w:t>
      </w:r>
    </w:p>
    <w:p w:rsidR="00212155" w:rsidRDefault="00212155" w:rsidP="00212155">
      <w:pPr>
        <w:pStyle w:val="ColumnJH"/>
      </w:pPr>
    </w:p>
    <w:p w:rsidR="00212155" w:rsidRPr="003E4B42" w:rsidRDefault="00212155" w:rsidP="00212155">
      <w:pPr>
        <w:pStyle w:val="ColumnJH"/>
        <w:rPr>
          <w:b/>
        </w:rPr>
      </w:pPr>
      <w:r w:rsidRPr="003E4B42">
        <w:rPr>
          <w:b/>
        </w:rPr>
        <w:t>The personal touch</w:t>
      </w:r>
    </w:p>
    <w:p w:rsidR="00212155" w:rsidRDefault="00212155" w:rsidP="00212155">
      <w:pPr>
        <w:pStyle w:val="ColumnJH"/>
      </w:pPr>
      <w:r>
        <w:t xml:space="preserve">Move about the room when students are working. Watch, listen and notice how they are doing.  If they are working groups, </w:t>
      </w:r>
      <w:proofErr w:type="gramStart"/>
      <w:r>
        <w:t>join  a</w:t>
      </w:r>
      <w:proofErr w:type="gramEnd"/>
      <w:r>
        <w:t xml:space="preserve"> group to work more one to one with them.</w:t>
      </w:r>
    </w:p>
    <w:p w:rsidR="00212155" w:rsidRDefault="00212155" w:rsidP="00212155">
      <w:pPr>
        <w:pStyle w:val="ColumnJH"/>
      </w:pPr>
    </w:p>
    <w:p w:rsidR="00212155" w:rsidRPr="003E4B42" w:rsidRDefault="00212155" w:rsidP="00212155">
      <w:pPr>
        <w:pStyle w:val="ColumnJH"/>
        <w:rPr>
          <w:b/>
        </w:rPr>
      </w:pPr>
      <w:r w:rsidRPr="003E4B42">
        <w:rPr>
          <w:b/>
        </w:rPr>
        <w:t>Build on prior experience</w:t>
      </w:r>
    </w:p>
    <w:p w:rsidR="00212155" w:rsidRDefault="00212155" w:rsidP="00212155">
      <w:pPr>
        <w:pStyle w:val="ColumnJH"/>
      </w:pPr>
      <w:r>
        <w:t xml:space="preserve">Draw upon students’ own experiences and knowledge.  Students appreciate your interest and will build on what they already know. </w:t>
      </w:r>
    </w:p>
    <w:p w:rsidR="00212155" w:rsidRDefault="00212155" w:rsidP="00212155">
      <w:pPr>
        <w:pStyle w:val="ColumnJH"/>
      </w:pPr>
    </w:p>
    <w:p w:rsidR="00212155" w:rsidRPr="003E4B42" w:rsidRDefault="00212155" w:rsidP="00212155">
      <w:pPr>
        <w:pStyle w:val="ColumnJH"/>
        <w:rPr>
          <w:b/>
        </w:rPr>
      </w:pPr>
      <w:r w:rsidRPr="003E4B42">
        <w:rPr>
          <w:b/>
        </w:rPr>
        <w:t>Get students ‘doing’</w:t>
      </w:r>
    </w:p>
    <w:p w:rsidR="00212155" w:rsidRDefault="00212155" w:rsidP="00212155">
      <w:pPr>
        <w:pStyle w:val="ColumnJH"/>
      </w:pPr>
      <w:r>
        <w:t>Use a variety of student-centred activities that promote your students being actively involved, e.g. simulations, discussions, debates, role plays. Being actively involved will help to keep both motivation and interest high.</w:t>
      </w:r>
    </w:p>
    <w:p w:rsidR="00212155" w:rsidRDefault="00212155" w:rsidP="00212155">
      <w:pPr>
        <w:pStyle w:val="ColumnJH"/>
      </w:pPr>
    </w:p>
    <w:p w:rsidR="00212155" w:rsidRPr="003E4B42" w:rsidRDefault="00212155" w:rsidP="00212155">
      <w:pPr>
        <w:pStyle w:val="ColumnJH"/>
        <w:rPr>
          <w:b/>
        </w:rPr>
      </w:pPr>
      <w:r w:rsidRPr="003E4B42">
        <w:rPr>
          <w:b/>
        </w:rPr>
        <w:t>Authenticity</w:t>
      </w:r>
    </w:p>
    <w:p w:rsidR="00212155" w:rsidRDefault="00212155" w:rsidP="00212155">
      <w:pPr>
        <w:pStyle w:val="ColumnJH"/>
      </w:pPr>
      <w:r>
        <w:t xml:space="preserve">Construct your activities around authentic problems i.e. problems the students are likely to face when doing the job out in the field. </w:t>
      </w:r>
    </w:p>
    <w:p w:rsidR="00212155" w:rsidRPr="003E4B42" w:rsidRDefault="00212155" w:rsidP="00212155">
      <w:pPr>
        <w:pStyle w:val="ColumnJH"/>
        <w:rPr>
          <w:b/>
        </w:rPr>
      </w:pPr>
      <w:r w:rsidRPr="003E4B42">
        <w:rPr>
          <w:b/>
        </w:rPr>
        <w:t>Pose a problem</w:t>
      </w:r>
    </w:p>
    <w:p w:rsidR="00212155" w:rsidRDefault="00212155" w:rsidP="00212155">
      <w:pPr>
        <w:pStyle w:val="ColumnJH"/>
      </w:pPr>
      <w:r>
        <w:t>Provide enough information to get the students pondering, questioning, hypothesising and then generating possible solutions to the problem.  You could use a case study or scenario as the basis for an authentic problem solving exercise.  Or something from your experience, or that is happening in the news at the moment.</w:t>
      </w:r>
    </w:p>
    <w:p w:rsidR="00212155" w:rsidRDefault="00212155" w:rsidP="00212155">
      <w:pPr>
        <w:pStyle w:val="ColumnJH"/>
      </w:pPr>
    </w:p>
    <w:p w:rsidR="00212155" w:rsidRPr="003E4B42" w:rsidRDefault="00212155" w:rsidP="00212155">
      <w:pPr>
        <w:pStyle w:val="ColumnJH"/>
        <w:rPr>
          <w:b/>
        </w:rPr>
      </w:pPr>
      <w:r w:rsidRPr="003E4B42">
        <w:rPr>
          <w:b/>
        </w:rPr>
        <w:t>Use technologies</w:t>
      </w:r>
    </w:p>
    <w:p w:rsidR="00212155" w:rsidRDefault="00212155" w:rsidP="00212155">
      <w:pPr>
        <w:pStyle w:val="ColumnJH"/>
      </w:pPr>
      <w:r>
        <w:t>Use a variety of learning technologies in your teaching including computers, Internet resources, Facebook, Moodle, podcasts, music, etc.  Many students are arriving in tertiary learning settings with numerous technology skills and enjoy a variety of delivery.</w:t>
      </w:r>
    </w:p>
    <w:p w:rsidR="00212155" w:rsidRDefault="00212155" w:rsidP="00212155">
      <w:pPr>
        <w:pStyle w:val="ColumnJH"/>
      </w:pPr>
    </w:p>
    <w:p w:rsidR="00212155" w:rsidRPr="003E4B42" w:rsidRDefault="00212155" w:rsidP="00212155">
      <w:pPr>
        <w:pStyle w:val="ColumnJH"/>
        <w:rPr>
          <w:b/>
        </w:rPr>
      </w:pPr>
      <w:r w:rsidRPr="003E4B42">
        <w:rPr>
          <w:b/>
        </w:rPr>
        <w:t>Keep it real</w:t>
      </w:r>
    </w:p>
    <w:p w:rsidR="00212155" w:rsidRDefault="00212155" w:rsidP="00212155">
      <w:pPr>
        <w:pStyle w:val="ColumnJH"/>
      </w:pPr>
      <w:r>
        <w:t>Ensure your students are involved in real-life activities – doing the things they will be expected to do out in the workplace. This will provide your students with valuable practice time and reinforce the relevance of the learning.</w:t>
      </w:r>
    </w:p>
    <w:p w:rsidR="00212155" w:rsidRDefault="00212155" w:rsidP="00212155">
      <w:pPr>
        <w:pStyle w:val="ColumnJH"/>
      </w:pPr>
    </w:p>
    <w:p w:rsidR="00212155" w:rsidRPr="003E4B42" w:rsidRDefault="00212155" w:rsidP="00212155">
      <w:pPr>
        <w:pStyle w:val="ColumnJH"/>
        <w:rPr>
          <w:b/>
        </w:rPr>
      </w:pPr>
      <w:r w:rsidRPr="003E4B42">
        <w:rPr>
          <w:b/>
        </w:rPr>
        <w:t>Provide a challenge</w:t>
      </w:r>
    </w:p>
    <w:p w:rsidR="00212155" w:rsidRDefault="00212155" w:rsidP="00212155">
      <w:pPr>
        <w:pStyle w:val="ColumnJH"/>
      </w:pPr>
      <w:r>
        <w:t>Challenge your students. Activities and assessments that stretch your students will help to keep them motivated.  Challenge can also provide an element of entertainment value and stimulate learning.</w:t>
      </w:r>
    </w:p>
    <w:p w:rsidR="00212155" w:rsidRDefault="00212155" w:rsidP="00212155">
      <w:pPr>
        <w:pStyle w:val="ColumnJH"/>
      </w:pPr>
    </w:p>
    <w:p w:rsidR="00212155" w:rsidRPr="003E4B42" w:rsidRDefault="00212155" w:rsidP="00212155">
      <w:pPr>
        <w:pStyle w:val="ColumnJH"/>
        <w:rPr>
          <w:b/>
        </w:rPr>
      </w:pPr>
      <w:r w:rsidRPr="003E4B42">
        <w:rPr>
          <w:b/>
        </w:rPr>
        <w:t>Make learning fun</w:t>
      </w:r>
    </w:p>
    <w:p w:rsidR="00212155" w:rsidRDefault="00212155" w:rsidP="00212155">
      <w:pPr>
        <w:pStyle w:val="ColumnJH"/>
      </w:pPr>
      <w:r>
        <w:t>Games and puzzles related to the content can provide some light relief while helping your students to learn along the way.  Even better, get the students to invent the game!</w:t>
      </w:r>
    </w:p>
    <w:p w:rsidR="00212155" w:rsidRDefault="00212155" w:rsidP="00212155">
      <w:pPr>
        <w:pStyle w:val="ColumnJH"/>
      </w:pPr>
    </w:p>
    <w:p w:rsidR="00212155" w:rsidRPr="003E4B42" w:rsidRDefault="00212155" w:rsidP="00212155">
      <w:pPr>
        <w:pStyle w:val="ColumnJH"/>
        <w:rPr>
          <w:b/>
        </w:rPr>
      </w:pPr>
      <w:r w:rsidRPr="003E4B42">
        <w:rPr>
          <w:b/>
        </w:rPr>
        <w:t>Mix it up</w:t>
      </w:r>
    </w:p>
    <w:p w:rsidR="00212155" w:rsidRDefault="00212155" w:rsidP="00212155">
      <w:pPr>
        <w:pStyle w:val="ColumnJH"/>
      </w:pPr>
      <w:r>
        <w:t>Keep things evolving and changing within your sessions. Plan for individual, pair and group activities.  This will help to cater for different learning preferences and provide the opportunity for students to learn from each other.</w:t>
      </w:r>
    </w:p>
    <w:p w:rsidR="00212155" w:rsidRDefault="00212155" w:rsidP="00212155">
      <w:pPr>
        <w:pStyle w:val="ColumnJH"/>
      </w:pPr>
    </w:p>
    <w:p w:rsidR="00212155" w:rsidRPr="003E4B42" w:rsidRDefault="00212155" w:rsidP="00212155">
      <w:pPr>
        <w:pStyle w:val="ColumnJH"/>
        <w:rPr>
          <w:b/>
        </w:rPr>
      </w:pPr>
      <w:r w:rsidRPr="003E4B42">
        <w:rPr>
          <w:b/>
        </w:rPr>
        <w:t xml:space="preserve">Greater engagement = deeper learning! </w:t>
      </w:r>
    </w:p>
    <w:p w:rsidR="00212155" w:rsidRDefault="00212155" w:rsidP="00212155">
      <w:pPr>
        <w:spacing w:before="0" w:after="200"/>
        <w:sectPr w:rsidR="00212155" w:rsidSect="003E4B42">
          <w:type w:val="continuous"/>
          <w:pgSz w:w="11906" w:h="16838"/>
          <w:pgMar w:top="1440" w:right="1440" w:bottom="1440" w:left="1440" w:header="708" w:footer="708" w:gutter="0"/>
          <w:cols w:num="2" w:sep="1" w:space="709"/>
          <w:docGrid w:linePitch="360"/>
        </w:sectPr>
      </w:pPr>
    </w:p>
    <w:p w:rsidR="00212155" w:rsidRDefault="00212155" w:rsidP="00212155">
      <w:pPr>
        <w:spacing w:before="0" w:after="200"/>
        <w:rPr>
          <w:b/>
          <w:i/>
          <w:color w:val="548DD4" w:themeColor="text2" w:themeTint="99"/>
        </w:rPr>
      </w:pPr>
      <w:r>
        <w:br w:type="page"/>
      </w:r>
    </w:p>
    <w:p w:rsidR="00212155" w:rsidRDefault="00212155" w:rsidP="00212155">
      <w:pPr>
        <w:pStyle w:val="Heading3"/>
      </w:pPr>
      <w:bookmarkStart w:id="29" w:name="_Toc346268743"/>
      <w:bookmarkStart w:id="30" w:name="_Toc406400053"/>
      <w:r>
        <w:lastRenderedPageBreak/>
        <w:t>4. Managing learners</w:t>
      </w:r>
      <w:bookmarkEnd w:id="29"/>
      <w:bookmarkEnd w:id="30"/>
    </w:p>
    <w:p w:rsidR="00212155" w:rsidRDefault="00212155" w:rsidP="00212155">
      <w:pPr>
        <w:sectPr w:rsidR="00212155" w:rsidSect="00CB6880">
          <w:type w:val="continuous"/>
          <w:pgSz w:w="11906" w:h="16838"/>
          <w:pgMar w:top="1440" w:right="1440" w:bottom="1440" w:left="1440" w:header="708" w:footer="708" w:gutter="0"/>
          <w:cols w:space="708"/>
          <w:docGrid w:linePitch="360"/>
        </w:sectPr>
      </w:pPr>
    </w:p>
    <w:p w:rsidR="00212155" w:rsidRDefault="00212155" w:rsidP="00212155">
      <w:pPr>
        <w:pStyle w:val="ColumnJH"/>
      </w:pPr>
      <w:r>
        <w:t>John Hattie (2012) conducted extensive research into what works to help students learn, and listed 150 ‘influences’ in order of effectiveness for learning.</w:t>
      </w:r>
    </w:p>
    <w:p w:rsidR="00212155" w:rsidRPr="00DC7B50" w:rsidRDefault="00212155" w:rsidP="00212155">
      <w:pPr>
        <w:pStyle w:val="ColumnJH"/>
      </w:pPr>
    </w:p>
    <w:p w:rsidR="00212155" w:rsidRPr="00E63CDA" w:rsidRDefault="00212155" w:rsidP="00212155">
      <w:pPr>
        <w:pStyle w:val="ColumnJH"/>
        <w:rPr>
          <w:b/>
        </w:rPr>
      </w:pPr>
      <w:r>
        <w:rPr>
          <w:b/>
        </w:rPr>
        <w:t>Affirm students for what they can do.</w:t>
      </w:r>
    </w:p>
    <w:p w:rsidR="00212155" w:rsidRDefault="00212155" w:rsidP="00212155">
      <w:pPr>
        <w:pStyle w:val="ColumnJH"/>
      </w:pPr>
      <w:r>
        <w:t>Student’s expectation of their own performance is the single biggest influence on their success (Hattie). Tell them they can do things, and affirm having a good try – even if they make mistakes in learning.</w:t>
      </w:r>
    </w:p>
    <w:p w:rsidR="00212155" w:rsidRDefault="00212155" w:rsidP="00212155">
      <w:pPr>
        <w:pStyle w:val="ColumnJH"/>
      </w:pPr>
      <w:r>
        <w:t>Give them clear expectations of what they need to do, and what the standards are.</w:t>
      </w:r>
    </w:p>
    <w:p w:rsidR="00212155" w:rsidRDefault="00212155" w:rsidP="00212155">
      <w:pPr>
        <w:pStyle w:val="ColumnJH"/>
      </w:pPr>
      <w:r>
        <w:t>Include discussion and ideas about being learning, so they get better at being a learner.</w:t>
      </w:r>
    </w:p>
    <w:p w:rsidR="00212155" w:rsidRDefault="00212155" w:rsidP="00212155">
      <w:pPr>
        <w:pStyle w:val="ColumnJH"/>
      </w:pPr>
    </w:p>
    <w:p w:rsidR="00212155" w:rsidRPr="00E63CDA" w:rsidRDefault="00212155" w:rsidP="00212155">
      <w:pPr>
        <w:pStyle w:val="ColumnJH"/>
        <w:rPr>
          <w:b/>
        </w:rPr>
      </w:pPr>
      <w:r>
        <w:rPr>
          <w:b/>
        </w:rPr>
        <w:t>Learning</w:t>
      </w:r>
      <w:r w:rsidRPr="00E63CDA">
        <w:rPr>
          <w:b/>
        </w:rPr>
        <w:t xml:space="preserve"> environment</w:t>
      </w:r>
    </w:p>
    <w:p w:rsidR="00212155" w:rsidRDefault="00212155" w:rsidP="00212155">
      <w:pPr>
        <w:pStyle w:val="ColumnJH"/>
      </w:pPr>
      <w:r>
        <w:t>This includes classrooms, lecture theatres, laboratories, workshops, online, all ways we work with learners.  Getting the environment right really helps things go well.</w:t>
      </w:r>
    </w:p>
    <w:p w:rsidR="00212155" w:rsidRDefault="00212155" w:rsidP="00212155">
      <w:pPr>
        <w:pStyle w:val="ColumnJH"/>
      </w:pPr>
      <w:r>
        <w:t>Tell them how you will work with them.  Like:</w:t>
      </w:r>
    </w:p>
    <w:p w:rsidR="00212155" w:rsidRDefault="00212155" w:rsidP="00212155">
      <w:pPr>
        <w:pStyle w:val="ColumnJH"/>
      </w:pPr>
      <w:r>
        <w:t xml:space="preserve">1. “I will never make you feel small for not knowing </w:t>
      </w:r>
      <w:proofErr w:type="gramStart"/>
      <w:r>
        <w:t>something  –</w:t>
      </w:r>
      <w:proofErr w:type="gramEnd"/>
      <w:r>
        <w:t xml:space="preserve"> any question is okay to ask”.</w:t>
      </w:r>
    </w:p>
    <w:p w:rsidR="00212155" w:rsidRDefault="00212155" w:rsidP="00212155">
      <w:pPr>
        <w:pStyle w:val="ColumnJH"/>
      </w:pPr>
      <w:r>
        <w:t>2. “I am particularly interested in where you are having difficulty, what you do not understand”.  Show this by asking, often.</w:t>
      </w:r>
    </w:p>
    <w:p w:rsidR="00212155" w:rsidRDefault="00212155" w:rsidP="00212155">
      <w:pPr>
        <w:pStyle w:val="ColumnJH"/>
      </w:pPr>
      <w:r>
        <w:t>3. “Humans work and learn best with others, and it is an important skill for life and work to work well with others, so I want each of you to work with each other person during this course.”</w:t>
      </w:r>
    </w:p>
    <w:p w:rsidR="00212155" w:rsidRDefault="00212155" w:rsidP="00212155">
      <w:pPr>
        <w:pStyle w:val="ColumnJH"/>
      </w:pPr>
      <w:r>
        <w:t>4. “We are all learners. Having a go and making mistakes are good for learning. Respect this in others”.</w:t>
      </w:r>
    </w:p>
    <w:p w:rsidR="00212155" w:rsidRDefault="00212155" w:rsidP="00212155">
      <w:pPr>
        <w:pStyle w:val="ColumnJH"/>
      </w:pPr>
      <w:r>
        <w:t xml:space="preserve">5. “People learn best when they are relaxed and having fun.  You will need to work hard to do this course, we also will have fun.” </w:t>
      </w:r>
    </w:p>
    <w:p w:rsidR="00212155" w:rsidRDefault="00212155" w:rsidP="00212155">
      <w:pPr>
        <w:pStyle w:val="ColumnJH"/>
      </w:pPr>
    </w:p>
    <w:p w:rsidR="00212155" w:rsidRPr="00E63CDA" w:rsidRDefault="00212155" w:rsidP="00212155">
      <w:pPr>
        <w:pStyle w:val="ColumnJH"/>
        <w:rPr>
          <w:b/>
        </w:rPr>
      </w:pPr>
      <w:r w:rsidRPr="00E63CDA">
        <w:rPr>
          <w:b/>
        </w:rPr>
        <w:t>The teacher’s voice</w:t>
      </w:r>
    </w:p>
    <w:p w:rsidR="00212155" w:rsidRDefault="00212155" w:rsidP="00212155">
      <w:pPr>
        <w:pStyle w:val="ColumnJH"/>
      </w:pPr>
      <w:r>
        <w:t xml:space="preserve">Student talk is better for learning than teacher talk. Record a session and check your talk time – you should talk less than 20% of it, and every student should talk in the session. </w:t>
      </w:r>
    </w:p>
    <w:p w:rsidR="00212155" w:rsidRDefault="00212155" w:rsidP="00212155">
      <w:pPr>
        <w:pStyle w:val="ColumnJH"/>
      </w:pPr>
      <w:r>
        <w:t xml:space="preserve">When you speak, say what you need to say clearly, be honest, ask questions, </w:t>
      </w:r>
      <w:proofErr w:type="gramStart"/>
      <w:r>
        <w:t>show</w:t>
      </w:r>
      <w:proofErr w:type="gramEnd"/>
      <w:r>
        <w:t xml:space="preserve"> you know your subject in a quiet way. (Hattie’s research backs this up)</w:t>
      </w:r>
    </w:p>
    <w:p w:rsidR="00212155" w:rsidRDefault="00212155" w:rsidP="00212155">
      <w:pPr>
        <w:pStyle w:val="ColumnJH"/>
      </w:pPr>
    </w:p>
    <w:p w:rsidR="00212155" w:rsidRPr="00E910FB" w:rsidRDefault="00212155" w:rsidP="00212155">
      <w:pPr>
        <w:pStyle w:val="ColumnJH"/>
        <w:rPr>
          <w:b/>
        </w:rPr>
      </w:pPr>
      <w:r w:rsidRPr="00E910FB">
        <w:rPr>
          <w:b/>
        </w:rPr>
        <w:t>The student’s voice</w:t>
      </w:r>
    </w:p>
    <w:p w:rsidR="00212155" w:rsidRDefault="00212155" w:rsidP="00212155">
      <w:pPr>
        <w:pStyle w:val="ColumnJH"/>
      </w:pPr>
      <w:r>
        <w:t>Classroom discussion rated 6</w:t>
      </w:r>
      <w:r w:rsidRPr="00E910FB">
        <w:rPr>
          <w:vertAlign w:val="superscript"/>
        </w:rPr>
        <w:t>th</w:t>
      </w:r>
      <w:r>
        <w:t xml:space="preserve"> in Hattie’s ranking of effective influences on learning, feedback (including from learners about how they are doing) is 9</w:t>
      </w:r>
      <w:r w:rsidRPr="00E910FB">
        <w:rPr>
          <w:vertAlign w:val="superscript"/>
        </w:rPr>
        <w:t>th</w:t>
      </w:r>
      <w:r>
        <w:t>, and learners teaching each other is 10</w:t>
      </w:r>
      <w:r w:rsidRPr="00E910FB">
        <w:rPr>
          <w:vertAlign w:val="superscript"/>
        </w:rPr>
        <w:t>th</w:t>
      </w:r>
      <w:r>
        <w:t xml:space="preserve">. </w:t>
      </w:r>
    </w:p>
    <w:p w:rsidR="00212155" w:rsidRDefault="00212155" w:rsidP="00212155">
      <w:pPr>
        <w:pStyle w:val="ColumnJH"/>
      </w:pPr>
      <w:r>
        <w:t>Create opportunities in every session for the learner voice to be heard.</w:t>
      </w:r>
    </w:p>
    <w:p w:rsidR="00212155" w:rsidRDefault="00212155" w:rsidP="00212155">
      <w:pPr>
        <w:pStyle w:val="ColumnJH"/>
      </w:pPr>
    </w:p>
    <w:p w:rsidR="00212155" w:rsidRPr="00E63CDA" w:rsidRDefault="00212155" w:rsidP="00212155">
      <w:pPr>
        <w:pStyle w:val="ColumnJH"/>
        <w:rPr>
          <w:b/>
        </w:rPr>
      </w:pPr>
      <w:r>
        <w:rPr>
          <w:b/>
        </w:rPr>
        <w:t>Plan for variation</w:t>
      </w:r>
    </w:p>
    <w:p w:rsidR="00212155" w:rsidRDefault="00212155" w:rsidP="00212155">
      <w:pPr>
        <w:pStyle w:val="ColumnJH"/>
      </w:pPr>
      <w:r>
        <w:t>Always have something up your sleeve if things go more quickly that you planned, and think of things you can skip if things take longer. Let a good activity go on if students are engaged and into it.</w:t>
      </w:r>
    </w:p>
    <w:p w:rsidR="00212155" w:rsidRDefault="00212155" w:rsidP="00212155">
      <w:pPr>
        <w:pStyle w:val="ColumnJH"/>
      </w:pPr>
      <w:r>
        <w:t xml:space="preserve">Those learning intentions you put on the board are your guide. Learning is more important than sticking to a plan.  </w:t>
      </w:r>
    </w:p>
    <w:p w:rsidR="00212155" w:rsidRDefault="00212155" w:rsidP="00212155">
      <w:pPr>
        <w:pStyle w:val="ColumnJH"/>
      </w:pPr>
    </w:p>
    <w:p w:rsidR="00212155" w:rsidRPr="00E63CDA" w:rsidRDefault="00212155" w:rsidP="00212155">
      <w:pPr>
        <w:pStyle w:val="ColumnJH"/>
        <w:rPr>
          <w:b/>
        </w:rPr>
      </w:pPr>
      <w:r>
        <w:rPr>
          <w:b/>
        </w:rPr>
        <w:t>Plan for breaks</w:t>
      </w:r>
    </w:p>
    <w:p w:rsidR="00212155" w:rsidRDefault="00212155" w:rsidP="00212155">
      <w:pPr>
        <w:pStyle w:val="ColumnJH"/>
      </w:pPr>
      <w:r>
        <w:t xml:space="preserve">Generally, anyone’s concentration span is between 12 and 20 minutes. Structure ‘down time’ in the session, such as when forming groups, as mini breaks.  The ‘buzz’ in the room is people recharging.  </w:t>
      </w:r>
    </w:p>
    <w:p w:rsidR="00212155" w:rsidRDefault="00212155" w:rsidP="00212155">
      <w:pPr>
        <w:pStyle w:val="ColumnJH"/>
      </w:pPr>
      <w:r>
        <w:t>Keep to time for scheduled breaks as much as possible. Fewer, longer scheduled breaks are better than more, shorter ones.  Remember, learning happens in breaks too.</w:t>
      </w:r>
    </w:p>
    <w:p w:rsidR="00212155" w:rsidRDefault="00212155" w:rsidP="00212155">
      <w:pPr>
        <w:pStyle w:val="ColumnJH"/>
      </w:pPr>
    </w:p>
    <w:p w:rsidR="00212155" w:rsidRPr="00E63CDA" w:rsidRDefault="00212155" w:rsidP="00212155">
      <w:pPr>
        <w:pStyle w:val="ColumnJH"/>
        <w:rPr>
          <w:b/>
        </w:rPr>
      </w:pPr>
      <w:r w:rsidRPr="00E63CDA">
        <w:rPr>
          <w:b/>
        </w:rPr>
        <w:t>Conflict</w:t>
      </w:r>
    </w:p>
    <w:p w:rsidR="00212155" w:rsidRDefault="00212155" w:rsidP="00212155">
      <w:pPr>
        <w:pStyle w:val="ColumnJH"/>
      </w:pPr>
      <w:r>
        <w:t xml:space="preserve">Conflict is a normal part of human interaction.  </w:t>
      </w:r>
    </w:p>
    <w:p w:rsidR="00212155" w:rsidRDefault="00212155" w:rsidP="00212155">
      <w:pPr>
        <w:pStyle w:val="ColumnJH"/>
      </w:pPr>
      <w:r>
        <w:t>Following the guidelines in this section will help you head off conflict in your sessions.</w:t>
      </w:r>
    </w:p>
    <w:p w:rsidR="00212155" w:rsidRDefault="00212155" w:rsidP="00212155">
      <w:pPr>
        <w:pStyle w:val="ColumnJH"/>
      </w:pPr>
      <w:r>
        <w:t>If conflict does arise, avoid confronting a student in front of other students.  Issues are better dealt with face to face outside of the classroom.  You may ask a colleague to be present, and invite the student to bring a support person too.</w:t>
      </w:r>
    </w:p>
    <w:p w:rsidR="00212155" w:rsidRDefault="00212155" w:rsidP="00212155">
      <w:pPr>
        <w:pStyle w:val="ColumnJH"/>
      </w:pPr>
      <w:r>
        <w:t xml:space="preserve">See the </w:t>
      </w:r>
      <w:hyperlink r:id="rId31" w:history="1">
        <w:r>
          <w:rPr>
            <w:rStyle w:val="Hyperlink"/>
          </w:rPr>
          <w:t>Student Code of Conduct Policy</w:t>
        </w:r>
      </w:hyperlink>
      <w:r>
        <w:t xml:space="preserve"> (Ctrl-click from WelTec computer) for guidelines on conduct and dealing with misconduct.</w:t>
      </w:r>
    </w:p>
    <w:p w:rsidR="00212155" w:rsidRDefault="00212155" w:rsidP="00212155">
      <w:pPr>
        <w:pStyle w:val="ColumnJH"/>
      </w:pPr>
    </w:p>
    <w:p w:rsidR="00212155" w:rsidRPr="00E63CDA" w:rsidRDefault="00212155" w:rsidP="00212155">
      <w:pPr>
        <w:pStyle w:val="ColumnJH"/>
        <w:rPr>
          <w:b/>
        </w:rPr>
      </w:pPr>
      <w:r w:rsidRPr="00E63CDA">
        <w:rPr>
          <w:b/>
        </w:rPr>
        <w:t>Health and safety</w:t>
      </w:r>
    </w:p>
    <w:p w:rsidR="00212155" w:rsidRDefault="00212155" w:rsidP="00212155">
      <w:pPr>
        <w:pStyle w:val="ColumnJH"/>
      </w:pPr>
      <w:r>
        <w:t>Make sure that everybody is aware of the evacuation procedure and assembly place in case of an emergency. Make sure you have a list of students when you leave the room – and be last one out.</w:t>
      </w:r>
    </w:p>
    <w:p w:rsidR="00212155" w:rsidRDefault="00212155" w:rsidP="00212155">
      <w:pPr>
        <w:pStyle w:val="ColumnJH"/>
      </w:pPr>
    </w:p>
    <w:p w:rsidR="00212155" w:rsidRDefault="00212155" w:rsidP="00212155">
      <w:pPr>
        <w:spacing w:before="0" w:after="200"/>
        <w:sectPr w:rsidR="00212155" w:rsidSect="00E63CDA">
          <w:type w:val="continuous"/>
          <w:pgSz w:w="11906" w:h="16838"/>
          <w:pgMar w:top="1440" w:right="1440" w:bottom="1440" w:left="1440" w:header="708" w:footer="708" w:gutter="0"/>
          <w:cols w:num="2" w:sep="1" w:space="709"/>
          <w:docGrid w:linePitch="360"/>
        </w:sectPr>
      </w:pPr>
    </w:p>
    <w:p w:rsidR="00212155" w:rsidRDefault="00212155" w:rsidP="00212155">
      <w:pPr>
        <w:pStyle w:val="Heading3"/>
      </w:pPr>
      <w:r>
        <w:t xml:space="preserve"> </w:t>
      </w:r>
      <w:bookmarkStart w:id="31" w:name="_Toc346268744"/>
      <w:bookmarkStart w:id="32" w:name="_Toc406400054"/>
      <w:r>
        <w:t>5. Teaching for learning</w:t>
      </w:r>
      <w:bookmarkEnd w:id="31"/>
      <w:bookmarkEnd w:id="32"/>
    </w:p>
    <w:p w:rsidR="00212155" w:rsidRDefault="00212155" w:rsidP="00212155">
      <w:pPr>
        <w:rPr>
          <w:rFonts w:eastAsia="Calibri"/>
        </w:rPr>
        <w:sectPr w:rsidR="00212155" w:rsidSect="00CB6880">
          <w:type w:val="continuous"/>
          <w:pgSz w:w="11906" w:h="16838"/>
          <w:pgMar w:top="1440" w:right="1440" w:bottom="1440" w:left="1440" w:header="708" w:footer="708" w:gutter="0"/>
          <w:cols w:space="708"/>
          <w:docGrid w:linePitch="360"/>
        </w:sectPr>
      </w:pPr>
    </w:p>
    <w:p w:rsidR="00212155" w:rsidRPr="005A4D16" w:rsidRDefault="00212155" w:rsidP="00212155">
      <w:pPr>
        <w:pStyle w:val="ColumnJH"/>
        <w:rPr>
          <w:b/>
        </w:rPr>
      </w:pPr>
      <w:r>
        <w:rPr>
          <w:b/>
        </w:rPr>
        <w:t>Learning domains (not theory and practice)</w:t>
      </w:r>
    </w:p>
    <w:p w:rsidR="00212155" w:rsidRDefault="00212155" w:rsidP="00212155">
      <w:pPr>
        <w:pStyle w:val="ColumnJH"/>
      </w:pPr>
      <w:r>
        <w:t>We can think of learning as having three components (or domains):</w:t>
      </w:r>
    </w:p>
    <w:p w:rsidR="00212155" w:rsidRPr="003320AC" w:rsidRDefault="00212155" w:rsidP="00212155">
      <w:pPr>
        <w:pStyle w:val="ColumnJH"/>
      </w:pPr>
      <w:r>
        <w:rPr>
          <w:i/>
        </w:rPr>
        <w:t xml:space="preserve">1. </w:t>
      </w:r>
      <w:r w:rsidRPr="003320AC">
        <w:rPr>
          <w:i/>
        </w:rPr>
        <w:t>Knowledge</w:t>
      </w:r>
      <w:r>
        <w:rPr>
          <w:i/>
        </w:rPr>
        <w:t xml:space="preserve">, </w:t>
      </w:r>
      <w:r>
        <w:t>thinking and mental skills – information, comprehension, analysis, evaluation</w:t>
      </w:r>
      <w:r w:rsidRPr="003320AC">
        <w:t xml:space="preserve">; </w:t>
      </w:r>
    </w:p>
    <w:p w:rsidR="00212155" w:rsidRPr="00883A7E" w:rsidRDefault="00212155" w:rsidP="00212155">
      <w:pPr>
        <w:pStyle w:val="ColumnJH"/>
        <w:rPr>
          <w:i/>
        </w:rPr>
      </w:pPr>
      <w:r>
        <w:rPr>
          <w:i/>
        </w:rPr>
        <w:t>2. S</w:t>
      </w:r>
      <w:r w:rsidRPr="003320AC">
        <w:rPr>
          <w:i/>
        </w:rPr>
        <w:t>kills</w:t>
      </w:r>
      <w:r>
        <w:t xml:space="preserve">, manual and physical skills – perception, readiness to act, responding, making things; </w:t>
      </w:r>
    </w:p>
    <w:p w:rsidR="00212155" w:rsidRPr="003320AC" w:rsidRDefault="00212155" w:rsidP="00212155">
      <w:pPr>
        <w:pStyle w:val="ColumnJH"/>
      </w:pPr>
      <w:r>
        <w:rPr>
          <w:i/>
        </w:rPr>
        <w:t>3. A</w:t>
      </w:r>
      <w:r w:rsidRPr="003320AC">
        <w:rPr>
          <w:i/>
        </w:rPr>
        <w:t>ttitude</w:t>
      </w:r>
      <w:r>
        <w:t>, feelings and emotions – listening, paying attention, participating, valuing, organising;</w:t>
      </w:r>
    </w:p>
    <w:p w:rsidR="00212155" w:rsidRPr="00F827C4" w:rsidRDefault="00212155" w:rsidP="00212155">
      <w:pPr>
        <w:pStyle w:val="ColumnJH"/>
      </w:pPr>
      <w:r w:rsidRPr="00F827C4">
        <w:t>(Clark, 1999</w:t>
      </w:r>
      <w:r>
        <w:t>, describing Bloom’s Taxonomy</w:t>
      </w:r>
      <w:r w:rsidRPr="00F827C4">
        <w:t>).</w:t>
      </w:r>
      <w:r>
        <w:t xml:space="preserve"> </w:t>
      </w:r>
    </w:p>
    <w:p w:rsidR="00212155" w:rsidRDefault="00212155" w:rsidP="00212155">
      <w:pPr>
        <w:pStyle w:val="ColumnJH"/>
      </w:pPr>
      <w:r>
        <w:t xml:space="preserve">Effective teaching ensures that learners work in each of these domains.  I think it is a more </w:t>
      </w:r>
      <w:proofErr w:type="gramStart"/>
      <w:r>
        <w:t>useful  way</w:t>
      </w:r>
      <w:proofErr w:type="gramEnd"/>
      <w:r>
        <w:t xml:space="preserve"> of thinking than the more traditional “theory and practice”.</w:t>
      </w:r>
    </w:p>
    <w:p w:rsidR="00212155" w:rsidRDefault="00212155" w:rsidP="00212155">
      <w:pPr>
        <w:pStyle w:val="ColumnJH"/>
      </w:pPr>
      <w:r>
        <w:t xml:space="preserve">As I have mentioned in the section on design, using a variety of approaches and activates is really important. </w:t>
      </w:r>
    </w:p>
    <w:p w:rsidR="00212155" w:rsidRDefault="00212155" w:rsidP="00212155">
      <w:pPr>
        <w:pStyle w:val="ColumnJH"/>
      </w:pPr>
    </w:p>
    <w:p w:rsidR="00212155" w:rsidRDefault="00212155" w:rsidP="00212155">
      <w:pPr>
        <w:pStyle w:val="ColumnJH"/>
        <w:rPr>
          <w:b/>
        </w:rPr>
      </w:pPr>
      <w:r>
        <w:rPr>
          <w:b/>
        </w:rPr>
        <w:t>What you do and what the student does</w:t>
      </w:r>
    </w:p>
    <w:p w:rsidR="00212155" w:rsidRDefault="00212155" w:rsidP="00212155">
      <w:pPr>
        <w:pStyle w:val="ColumnJH"/>
      </w:pPr>
      <w:r w:rsidRPr="00B56389">
        <w:rPr>
          <w:b/>
          <w:i/>
        </w:rPr>
        <w:t>Activities</w:t>
      </w:r>
      <w:r>
        <w:t xml:space="preserve"> are what student does for learning.  Usually you design these and ask the students to do them.</w:t>
      </w:r>
    </w:p>
    <w:p w:rsidR="00212155" w:rsidRDefault="00212155" w:rsidP="00212155">
      <w:pPr>
        <w:pStyle w:val="ColumnJH"/>
      </w:pPr>
      <w:r w:rsidRPr="00B56389">
        <w:rPr>
          <w:b/>
          <w:i/>
        </w:rPr>
        <w:t>Strategies</w:t>
      </w:r>
      <w:r>
        <w:t xml:space="preserve"> are the things you do when working with learners, in a classroom or anywhere else. They include the things you do to set up for activities, to evaluate learning, to start off and finish up, to embed literacy and numeracy.</w:t>
      </w:r>
    </w:p>
    <w:p w:rsidR="00212155" w:rsidRPr="00A06E09" w:rsidRDefault="00212155" w:rsidP="00212155">
      <w:pPr>
        <w:pStyle w:val="ColumnJH"/>
      </w:pPr>
      <w:r>
        <w:t>Here are some activities you may ask your learners to do-</w:t>
      </w:r>
    </w:p>
    <w:p w:rsidR="00212155" w:rsidRDefault="00212155" w:rsidP="00212155">
      <w:pPr>
        <w:pStyle w:val="ColumnJH"/>
      </w:pPr>
      <w:r>
        <w:t>1. Individual activities</w:t>
      </w:r>
    </w:p>
    <w:p w:rsidR="00212155" w:rsidRDefault="00212155" w:rsidP="00212155">
      <w:pPr>
        <w:pStyle w:val="ColumnJH"/>
        <w:numPr>
          <w:ilvl w:val="0"/>
          <w:numId w:val="9"/>
        </w:numPr>
        <w:ind w:left="340" w:hanging="340"/>
        <w:contextualSpacing/>
      </w:pPr>
      <w:r>
        <w:t>contract learning</w:t>
      </w:r>
    </w:p>
    <w:p w:rsidR="00212155" w:rsidRDefault="00212155" w:rsidP="00212155">
      <w:pPr>
        <w:pStyle w:val="ColumnJH"/>
        <w:numPr>
          <w:ilvl w:val="0"/>
          <w:numId w:val="9"/>
        </w:numPr>
        <w:ind w:left="340" w:hanging="340"/>
        <w:contextualSpacing/>
      </w:pPr>
      <w:r>
        <w:t>independent learning</w:t>
      </w:r>
    </w:p>
    <w:p w:rsidR="00212155" w:rsidRDefault="00212155" w:rsidP="00212155">
      <w:pPr>
        <w:pStyle w:val="ColumnJH"/>
        <w:numPr>
          <w:ilvl w:val="0"/>
          <w:numId w:val="9"/>
        </w:numPr>
        <w:ind w:left="340" w:hanging="340"/>
        <w:contextualSpacing/>
      </w:pPr>
      <w:r>
        <w:t>individual practice</w:t>
      </w:r>
    </w:p>
    <w:p w:rsidR="00212155" w:rsidRDefault="00212155" w:rsidP="00212155">
      <w:pPr>
        <w:pStyle w:val="ColumnJH"/>
        <w:numPr>
          <w:ilvl w:val="0"/>
          <w:numId w:val="9"/>
        </w:numPr>
        <w:ind w:left="340" w:hanging="340"/>
        <w:contextualSpacing/>
      </w:pPr>
      <w:r>
        <w:t>project work</w:t>
      </w:r>
    </w:p>
    <w:p w:rsidR="00212155" w:rsidRDefault="00212155" w:rsidP="00212155">
      <w:pPr>
        <w:pStyle w:val="ColumnJH"/>
        <w:numPr>
          <w:ilvl w:val="0"/>
          <w:numId w:val="9"/>
        </w:numPr>
        <w:ind w:left="340" w:hanging="340"/>
        <w:contextualSpacing/>
      </w:pPr>
      <w:r>
        <w:t>web-quests</w:t>
      </w:r>
    </w:p>
    <w:p w:rsidR="00212155" w:rsidRDefault="00212155" w:rsidP="00212155">
      <w:pPr>
        <w:pStyle w:val="ColumnJH"/>
      </w:pPr>
    </w:p>
    <w:p w:rsidR="00212155" w:rsidRDefault="00212155" w:rsidP="00212155">
      <w:pPr>
        <w:pStyle w:val="ColumnJH"/>
      </w:pPr>
      <w:r>
        <w:t>2. Pair and group activities</w:t>
      </w:r>
    </w:p>
    <w:p w:rsidR="00212155" w:rsidRDefault="00212155" w:rsidP="00212155">
      <w:pPr>
        <w:pStyle w:val="ColumnJH"/>
        <w:numPr>
          <w:ilvl w:val="0"/>
          <w:numId w:val="9"/>
        </w:numPr>
        <w:ind w:left="340" w:hanging="340"/>
        <w:contextualSpacing/>
      </w:pPr>
      <w:r>
        <w:t>discussion groups</w:t>
      </w:r>
    </w:p>
    <w:p w:rsidR="00212155" w:rsidRDefault="00212155" w:rsidP="00212155">
      <w:pPr>
        <w:pStyle w:val="ColumnJH"/>
        <w:numPr>
          <w:ilvl w:val="0"/>
          <w:numId w:val="9"/>
        </w:numPr>
        <w:ind w:left="340" w:hanging="340"/>
        <w:contextualSpacing/>
      </w:pPr>
      <w:r>
        <w:t>buzz groups</w:t>
      </w:r>
    </w:p>
    <w:p w:rsidR="00212155" w:rsidRDefault="00212155" w:rsidP="00212155">
      <w:pPr>
        <w:pStyle w:val="ColumnJH"/>
        <w:numPr>
          <w:ilvl w:val="0"/>
          <w:numId w:val="9"/>
        </w:numPr>
        <w:ind w:left="340" w:hanging="340"/>
        <w:contextualSpacing/>
      </w:pPr>
      <w:r>
        <w:t>debate</w:t>
      </w:r>
    </w:p>
    <w:p w:rsidR="00212155" w:rsidRDefault="00212155" w:rsidP="00212155">
      <w:pPr>
        <w:pStyle w:val="ColumnJH"/>
        <w:numPr>
          <w:ilvl w:val="0"/>
          <w:numId w:val="9"/>
        </w:numPr>
        <w:ind w:left="340" w:hanging="340"/>
        <w:contextualSpacing/>
      </w:pPr>
      <w:r>
        <w:t>games</w:t>
      </w:r>
    </w:p>
    <w:p w:rsidR="00212155" w:rsidRDefault="00212155" w:rsidP="00212155">
      <w:pPr>
        <w:pStyle w:val="ColumnJH"/>
        <w:numPr>
          <w:ilvl w:val="0"/>
          <w:numId w:val="9"/>
        </w:numPr>
        <w:ind w:left="340" w:hanging="340"/>
        <w:contextualSpacing/>
      </w:pPr>
      <w:r>
        <w:t>problem-based scenarios</w:t>
      </w:r>
    </w:p>
    <w:p w:rsidR="00212155" w:rsidRDefault="00212155" w:rsidP="00212155">
      <w:pPr>
        <w:pStyle w:val="ColumnJH"/>
        <w:numPr>
          <w:ilvl w:val="0"/>
          <w:numId w:val="9"/>
        </w:numPr>
        <w:ind w:left="340" w:hanging="340"/>
        <w:contextualSpacing/>
      </w:pPr>
      <w:r>
        <w:t>project work</w:t>
      </w:r>
    </w:p>
    <w:p w:rsidR="00212155" w:rsidRDefault="00212155" w:rsidP="00212155">
      <w:pPr>
        <w:pStyle w:val="ColumnJH"/>
        <w:numPr>
          <w:ilvl w:val="0"/>
          <w:numId w:val="9"/>
        </w:numPr>
        <w:ind w:left="340" w:hanging="340"/>
        <w:contextualSpacing/>
      </w:pPr>
      <w:r>
        <w:t>tutorials</w:t>
      </w:r>
    </w:p>
    <w:p w:rsidR="00212155" w:rsidRDefault="00212155" w:rsidP="00212155">
      <w:pPr>
        <w:pStyle w:val="ColumnJH"/>
        <w:numPr>
          <w:ilvl w:val="0"/>
          <w:numId w:val="9"/>
        </w:numPr>
        <w:ind w:left="340" w:hanging="340"/>
        <w:contextualSpacing/>
      </w:pPr>
      <w:r>
        <w:t>web-quests</w:t>
      </w:r>
    </w:p>
    <w:p w:rsidR="00212155" w:rsidRDefault="00212155" w:rsidP="00212155">
      <w:pPr>
        <w:pStyle w:val="ColumnJH"/>
        <w:numPr>
          <w:ilvl w:val="0"/>
          <w:numId w:val="9"/>
        </w:numPr>
        <w:contextualSpacing/>
      </w:pPr>
      <w:r>
        <w:t>matching exercises</w:t>
      </w:r>
    </w:p>
    <w:p w:rsidR="00212155" w:rsidRDefault="00212155" w:rsidP="00212155">
      <w:pPr>
        <w:pStyle w:val="ColumnJH"/>
        <w:numPr>
          <w:ilvl w:val="0"/>
          <w:numId w:val="9"/>
        </w:numPr>
        <w:contextualSpacing/>
      </w:pPr>
      <w:r>
        <w:t>practical activities</w:t>
      </w:r>
    </w:p>
    <w:p w:rsidR="00212155" w:rsidRDefault="00212155" w:rsidP="00212155">
      <w:pPr>
        <w:pStyle w:val="ColumnJH"/>
      </w:pPr>
    </w:p>
    <w:p w:rsidR="00212155" w:rsidRDefault="00212155" w:rsidP="00212155">
      <w:pPr>
        <w:pStyle w:val="ColumnJH"/>
      </w:pPr>
      <w:r>
        <w:t>3. Class activities</w:t>
      </w:r>
    </w:p>
    <w:p w:rsidR="00212155" w:rsidRDefault="00212155" w:rsidP="00212155">
      <w:pPr>
        <w:pStyle w:val="ColumnJH"/>
        <w:numPr>
          <w:ilvl w:val="0"/>
          <w:numId w:val="9"/>
        </w:numPr>
        <w:ind w:left="340" w:hanging="340"/>
        <w:contextualSpacing/>
      </w:pPr>
      <w:r>
        <w:t>brainstorming</w:t>
      </w:r>
    </w:p>
    <w:p w:rsidR="00212155" w:rsidRDefault="00212155" w:rsidP="00212155">
      <w:pPr>
        <w:pStyle w:val="ColumnJH"/>
        <w:numPr>
          <w:ilvl w:val="0"/>
          <w:numId w:val="9"/>
        </w:numPr>
        <w:ind w:left="340" w:hanging="340"/>
        <w:contextualSpacing/>
      </w:pPr>
      <w:r>
        <w:t>mind-mapping</w:t>
      </w:r>
    </w:p>
    <w:p w:rsidR="00212155" w:rsidRDefault="00212155" w:rsidP="00212155">
      <w:pPr>
        <w:pStyle w:val="ColumnJH"/>
        <w:numPr>
          <w:ilvl w:val="0"/>
          <w:numId w:val="9"/>
        </w:numPr>
        <w:ind w:left="340" w:hanging="340"/>
        <w:contextualSpacing/>
      </w:pPr>
      <w:r>
        <w:t>student teaching and demonstration</w:t>
      </w:r>
    </w:p>
    <w:p w:rsidR="00212155" w:rsidRDefault="00212155" w:rsidP="00212155">
      <w:pPr>
        <w:pStyle w:val="ColumnJH"/>
        <w:numPr>
          <w:ilvl w:val="0"/>
          <w:numId w:val="9"/>
        </w:numPr>
        <w:ind w:left="340" w:hanging="340"/>
        <w:contextualSpacing/>
      </w:pPr>
      <w:r>
        <w:t>field trip</w:t>
      </w:r>
    </w:p>
    <w:p w:rsidR="00212155" w:rsidRDefault="00212155" w:rsidP="00212155">
      <w:pPr>
        <w:pStyle w:val="ColumnJH"/>
        <w:numPr>
          <w:ilvl w:val="0"/>
          <w:numId w:val="9"/>
        </w:numPr>
        <w:ind w:left="340" w:hanging="340"/>
        <w:contextualSpacing/>
      </w:pPr>
      <w:r>
        <w:t>games</w:t>
      </w:r>
    </w:p>
    <w:p w:rsidR="00212155" w:rsidRDefault="00212155" w:rsidP="00212155">
      <w:pPr>
        <w:pStyle w:val="ColumnJH"/>
        <w:numPr>
          <w:ilvl w:val="0"/>
          <w:numId w:val="9"/>
        </w:numPr>
        <w:ind w:left="340" w:hanging="340"/>
        <w:contextualSpacing/>
      </w:pPr>
      <w:r>
        <w:t>laboratory</w:t>
      </w:r>
    </w:p>
    <w:p w:rsidR="00212155" w:rsidRDefault="00212155" w:rsidP="00212155">
      <w:pPr>
        <w:pStyle w:val="ColumnJH"/>
        <w:numPr>
          <w:ilvl w:val="0"/>
          <w:numId w:val="9"/>
        </w:numPr>
        <w:ind w:left="340" w:hanging="340"/>
        <w:contextualSpacing/>
      </w:pPr>
      <w:r>
        <w:t>panel of experts (ask them to do some research first, so the students themselves are the experts)</w:t>
      </w:r>
    </w:p>
    <w:p w:rsidR="00212155" w:rsidRDefault="00212155" w:rsidP="00212155">
      <w:pPr>
        <w:pStyle w:val="ColumnJH"/>
        <w:numPr>
          <w:ilvl w:val="0"/>
          <w:numId w:val="9"/>
        </w:numPr>
        <w:ind w:left="340" w:hanging="340"/>
        <w:contextualSpacing/>
      </w:pPr>
      <w:r>
        <w:t>role play</w:t>
      </w:r>
    </w:p>
    <w:p w:rsidR="00212155" w:rsidRDefault="00212155" w:rsidP="00212155">
      <w:pPr>
        <w:pStyle w:val="ColumnJH"/>
        <w:numPr>
          <w:ilvl w:val="0"/>
          <w:numId w:val="9"/>
        </w:numPr>
        <w:ind w:left="340" w:hanging="340"/>
        <w:contextualSpacing/>
      </w:pPr>
      <w:r>
        <w:t>seminar, case study</w:t>
      </w:r>
    </w:p>
    <w:p w:rsidR="00212155" w:rsidRDefault="00212155" w:rsidP="00212155">
      <w:pPr>
        <w:pStyle w:val="ColumnJH"/>
        <w:numPr>
          <w:ilvl w:val="0"/>
          <w:numId w:val="9"/>
        </w:numPr>
        <w:ind w:left="340" w:hanging="340"/>
        <w:contextualSpacing/>
      </w:pPr>
      <w:r>
        <w:t>simulation, workshop</w:t>
      </w:r>
    </w:p>
    <w:p w:rsidR="00212155" w:rsidRDefault="00212155" w:rsidP="00212155">
      <w:pPr>
        <w:pStyle w:val="ColumnJH"/>
        <w:numPr>
          <w:ilvl w:val="0"/>
          <w:numId w:val="9"/>
        </w:numPr>
        <w:ind w:left="340" w:hanging="340"/>
        <w:contextualSpacing/>
      </w:pPr>
      <w:r>
        <w:t>project work</w:t>
      </w:r>
    </w:p>
    <w:p w:rsidR="00212155" w:rsidRDefault="00212155" w:rsidP="00212155">
      <w:pPr>
        <w:pStyle w:val="ColumnJH"/>
        <w:ind w:left="1077"/>
        <w:contextualSpacing/>
      </w:pPr>
    </w:p>
    <w:p w:rsidR="00212155" w:rsidRDefault="00212155" w:rsidP="00212155">
      <w:pPr>
        <w:pStyle w:val="ColumnJH"/>
      </w:pPr>
      <w:r>
        <w:t>4. Strategies you can use to develop the activities:</w:t>
      </w:r>
    </w:p>
    <w:p w:rsidR="00212155" w:rsidRDefault="00212155" w:rsidP="00212155">
      <w:pPr>
        <w:pStyle w:val="ColumnJH"/>
        <w:numPr>
          <w:ilvl w:val="0"/>
          <w:numId w:val="9"/>
        </w:numPr>
        <w:ind w:left="340" w:hanging="340"/>
        <w:contextualSpacing/>
      </w:pPr>
      <w:r>
        <w:t>brainstorming</w:t>
      </w:r>
    </w:p>
    <w:p w:rsidR="00212155" w:rsidRDefault="00212155" w:rsidP="00212155">
      <w:pPr>
        <w:pStyle w:val="ColumnJH"/>
        <w:numPr>
          <w:ilvl w:val="0"/>
          <w:numId w:val="9"/>
        </w:numPr>
        <w:ind w:left="340" w:hanging="340"/>
        <w:contextualSpacing/>
      </w:pPr>
      <w:r>
        <w:t>mind-mapping</w:t>
      </w:r>
    </w:p>
    <w:p w:rsidR="00212155" w:rsidRDefault="00212155" w:rsidP="00212155">
      <w:pPr>
        <w:pStyle w:val="ColumnJH"/>
        <w:numPr>
          <w:ilvl w:val="0"/>
          <w:numId w:val="9"/>
        </w:numPr>
        <w:ind w:left="340" w:hanging="340"/>
        <w:contextualSpacing/>
      </w:pPr>
      <w:r>
        <w:t>guided question and answer</w:t>
      </w:r>
    </w:p>
    <w:p w:rsidR="00212155" w:rsidRDefault="00212155" w:rsidP="00212155">
      <w:pPr>
        <w:pStyle w:val="ColumnJH"/>
        <w:numPr>
          <w:ilvl w:val="0"/>
          <w:numId w:val="9"/>
        </w:numPr>
        <w:ind w:left="340" w:hanging="340"/>
        <w:contextualSpacing/>
      </w:pPr>
      <w:r>
        <w:t>modelling</w:t>
      </w:r>
    </w:p>
    <w:p w:rsidR="00212155" w:rsidRDefault="00212155" w:rsidP="00212155">
      <w:pPr>
        <w:pStyle w:val="ColumnJH"/>
        <w:numPr>
          <w:ilvl w:val="0"/>
          <w:numId w:val="9"/>
        </w:numPr>
        <w:ind w:left="340" w:hanging="340"/>
        <w:contextualSpacing/>
      </w:pPr>
      <w:r>
        <w:t>lecture</w:t>
      </w:r>
    </w:p>
    <w:p w:rsidR="00212155" w:rsidRDefault="00212155" w:rsidP="00212155">
      <w:pPr>
        <w:pStyle w:val="ColumnJH"/>
        <w:numPr>
          <w:ilvl w:val="0"/>
          <w:numId w:val="9"/>
        </w:numPr>
        <w:ind w:left="340" w:hanging="340"/>
        <w:contextualSpacing/>
      </w:pPr>
      <w:r>
        <w:t>video</w:t>
      </w:r>
    </w:p>
    <w:p w:rsidR="00212155" w:rsidRDefault="00212155" w:rsidP="00212155">
      <w:pPr>
        <w:pStyle w:val="ColumnJH"/>
        <w:numPr>
          <w:ilvl w:val="0"/>
          <w:numId w:val="9"/>
        </w:numPr>
        <w:ind w:left="340" w:hanging="340"/>
        <w:contextualSpacing/>
      </w:pPr>
      <w:r>
        <w:t>evaluation learning</w:t>
      </w:r>
    </w:p>
    <w:p w:rsidR="00212155" w:rsidRDefault="00212155" w:rsidP="00212155">
      <w:pPr>
        <w:pStyle w:val="ColumnJH"/>
      </w:pPr>
    </w:p>
    <w:p w:rsidR="00212155" w:rsidRDefault="00212155" w:rsidP="00212155">
      <w:pPr>
        <w:pStyle w:val="ColumnJH"/>
      </w:pPr>
      <w:r>
        <w:t>Check the Moodle site for more on these.</w:t>
      </w:r>
    </w:p>
    <w:p w:rsidR="00212155" w:rsidRDefault="00212155" w:rsidP="00212155">
      <w:pPr>
        <w:pStyle w:val="ColumnJH"/>
      </w:pPr>
    </w:p>
    <w:p w:rsidR="00212155" w:rsidRPr="00B56389" w:rsidRDefault="00212155" w:rsidP="00212155">
      <w:pPr>
        <w:pStyle w:val="ColumnJH"/>
        <w:rPr>
          <w:b/>
        </w:rPr>
      </w:pPr>
      <w:r w:rsidRPr="00B56389">
        <w:rPr>
          <w:b/>
        </w:rPr>
        <w:t>Teaching media and technologies</w:t>
      </w:r>
    </w:p>
    <w:p w:rsidR="00212155" w:rsidRDefault="00212155" w:rsidP="00212155">
      <w:pPr>
        <w:pStyle w:val="ColumnJH"/>
      </w:pPr>
      <w:r>
        <w:t>You can use a range of media to support your teaching, including</w:t>
      </w:r>
    </w:p>
    <w:p w:rsidR="00212155" w:rsidRDefault="00212155" w:rsidP="00212155">
      <w:pPr>
        <w:pStyle w:val="ColumnJH"/>
        <w:numPr>
          <w:ilvl w:val="0"/>
          <w:numId w:val="9"/>
        </w:numPr>
        <w:ind w:left="340" w:hanging="340"/>
        <w:contextualSpacing/>
      </w:pPr>
      <w:r>
        <w:t>sound recording and podcasts</w:t>
      </w:r>
    </w:p>
    <w:p w:rsidR="00212155" w:rsidRDefault="00212155" w:rsidP="00212155">
      <w:pPr>
        <w:pStyle w:val="ColumnJH"/>
        <w:numPr>
          <w:ilvl w:val="0"/>
          <w:numId w:val="9"/>
        </w:numPr>
        <w:ind w:left="340" w:hanging="340"/>
        <w:contextualSpacing/>
      </w:pPr>
      <w:r>
        <w:t>video recording and screencasts, DVD, YouTube</w:t>
      </w:r>
    </w:p>
    <w:p w:rsidR="00212155" w:rsidRDefault="00212155" w:rsidP="00212155">
      <w:pPr>
        <w:pStyle w:val="ColumnJH"/>
        <w:numPr>
          <w:ilvl w:val="0"/>
          <w:numId w:val="9"/>
        </w:numPr>
        <w:ind w:left="340" w:hanging="340"/>
        <w:contextualSpacing/>
      </w:pPr>
      <w:r>
        <w:t>cartoons, pictures, charts</w:t>
      </w:r>
    </w:p>
    <w:p w:rsidR="00212155" w:rsidRDefault="00212155" w:rsidP="00212155">
      <w:pPr>
        <w:pStyle w:val="ColumnJH"/>
        <w:numPr>
          <w:ilvl w:val="0"/>
          <w:numId w:val="9"/>
        </w:numPr>
        <w:ind w:left="340" w:hanging="340"/>
        <w:contextualSpacing/>
      </w:pPr>
      <w:r>
        <w:t>PowerPoint and other presentation software</w:t>
      </w:r>
    </w:p>
    <w:p w:rsidR="00212155" w:rsidRDefault="00212155" w:rsidP="00212155">
      <w:pPr>
        <w:pStyle w:val="ColumnJH"/>
        <w:numPr>
          <w:ilvl w:val="0"/>
          <w:numId w:val="9"/>
        </w:numPr>
        <w:ind w:left="340" w:hanging="340"/>
        <w:contextualSpacing/>
      </w:pPr>
      <w:proofErr w:type="spellStart"/>
      <w:r>
        <w:t>SmartBoard</w:t>
      </w:r>
      <w:proofErr w:type="spellEnd"/>
      <w:r>
        <w:t xml:space="preserve"> and whiteboard</w:t>
      </w:r>
    </w:p>
    <w:p w:rsidR="00212155" w:rsidRDefault="00212155" w:rsidP="00212155">
      <w:pPr>
        <w:pStyle w:val="ColumnJH"/>
        <w:numPr>
          <w:ilvl w:val="0"/>
          <w:numId w:val="9"/>
        </w:numPr>
        <w:ind w:left="340" w:hanging="340"/>
        <w:contextualSpacing/>
      </w:pPr>
      <w:r>
        <w:t>web-quests</w:t>
      </w:r>
    </w:p>
    <w:p w:rsidR="00212155" w:rsidRDefault="00212155" w:rsidP="00212155">
      <w:pPr>
        <w:pStyle w:val="ColumnJH"/>
        <w:numPr>
          <w:ilvl w:val="0"/>
          <w:numId w:val="9"/>
        </w:numPr>
        <w:ind w:left="340" w:hanging="340"/>
        <w:contextualSpacing/>
      </w:pPr>
      <w:r>
        <w:t>Prepared activities (e.g. a nail sort activity for carpentry students).</w:t>
      </w:r>
    </w:p>
    <w:p w:rsidR="00212155" w:rsidRDefault="00212155" w:rsidP="00212155">
      <w:pPr>
        <w:pStyle w:val="ColumnJH"/>
      </w:pPr>
      <w:r>
        <w:tab/>
      </w:r>
    </w:p>
    <w:p w:rsidR="00212155" w:rsidRPr="00407089" w:rsidRDefault="00212155" w:rsidP="00212155">
      <w:pPr>
        <w:pStyle w:val="ColumnJH"/>
        <w:rPr>
          <w:b/>
        </w:rPr>
      </w:pPr>
      <w:r>
        <w:rPr>
          <w:b/>
        </w:rPr>
        <w:t>Autonomous learning</w:t>
      </w:r>
    </w:p>
    <w:p w:rsidR="00212155" w:rsidRDefault="00212155" w:rsidP="00212155">
      <w:pPr>
        <w:pStyle w:val="ColumnJH"/>
      </w:pPr>
      <w:r>
        <w:t>Choice increases motivation to learn, student learn better when they make their own decisions.  Encourage initiative and autonomy.</w:t>
      </w:r>
    </w:p>
    <w:p w:rsidR="00212155" w:rsidRDefault="00212155" w:rsidP="00212155">
      <w:pPr>
        <w:pStyle w:val="ColumnJH"/>
      </w:pPr>
    </w:p>
    <w:p w:rsidR="00212155" w:rsidRDefault="00212155" w:rsidP="00212155">
      <w:pPr>
        <w:spacing w:before="0" w:after="200"/>
        <w:sectPr w:rsidR="00212155" w:rsidSect="0000155A">
          <w:type w:val="continuous"/>
          <w:pgSz w:w="11906" w:h="16838"/>
          <w:pgMar w:top="1440" w:right="1440" w:bottom="1440" w:left="1440" w:header="708" w:footer="708" w:gutter="0"/>
          <w:cols w:num="2" w:sep="1" w:space="709"/>
          <w:docGrid w:linePitch="360"/>
        </w:sectPr>
      </w:pPr>
    </w:p>
    <w:p w:rsidR="00886B32" w:rsidRDefault="00886B32" w:rsidP="00F76E0B"/>
    <w:p w:rsidR="00212155" w:rsidRDefault="00212155" w:rsidP="00212155">
      <w:pPr>
        <w:pStyle w:val="Heading3"/>
        <w:sectPr w:rsidR="00212155" w:rsidSect="00CB6880">
          <w:type w:val="continuous"/>
          <w:pgSz w:w="11906" w:h="16838"/>
          <w:pgMar w:top="1440" w:right="1440" w:bottom="1440" w:left="1440" w:header="708" w:footer="708" w:gutter="0"/>
          <w:cols w:space="708"/>
          <w:docGrid w:linePitch="360"/>
        </w:sectPr>
      </w:pPr>
      <w:r>
        <w:lastRenderedPageBreak/>
        <w:t xml:space="preserve"> </w:t>
      </w:r>
      <w:bookmarkStart w:id="33" w:name="_Toc346268745"/>
      <w:bookmarkStart w:id="34" w:name="_Toc406400055"/>
      <w:r>
        <w:t>6. Assessment</w:t>
      </w:r>
      <w:bookmarkEnd w:id="33"/>
      <w:bookmarkEnd w:id="34"/>
    </w:p>
    <w:p w:rsidR="00212155" w:rsidRPr="00407089" w:rsidRDefault="00212155" w:rsidP="00212155">
      <w:pPr>
        <w:pStyle w:val="ColumnJH"/>
        <w:rPr>
          <w:b/>
        </w:rPr>
      </w:pPr>
      <w:r w:rsidRPr="00407089">
        <w:rPr>
          <w:b/>
        </w:rPr>
        <w:t>What is an assessment?</w:t>
      </w:r>
    </w:p>
    <w:p w:rsidR="00212155" w:rsidRDefault="00212155" w:rsidP="00212155">
      <w:pPr>
        <w:pStyle w:val="ColumnJH"/>
      </w:pPr>
      <w:r>
        <w:t xml:space="preserve">An assessment is a student activity that generates evidence to establish performance of a learner against learning outcomes. </w:t>
      </w:r>
    </w:p>
    <w:p w:rsidR="00212155" w:rsidRDefault="00212155" w:rsidP="00212155">
      <w:pPr>
        <w:pStyle w:val="ColumnJH"/>
      </w:pPr>
    </w:p>
    <w:p w:rsidR="00212155" w:rsidRPr="00407089" w:rsidRDefault="00212155" w:rsidP="00212155">
      <w:pPr>
        <w:pStyle w:val="ColumnJH"/>
        <w:rPr>
          <w:b/>
        </w:rPr>
      </w:pPr>
      <w:r w:rsidRPr="00407089">
        <w:rPr>
          <w:b/>
        </w:rPr>
        <w:t>What makes a good assessment?</w:t>
      </w:r>
    </w:p>
    <w:p w:rsidR="00212155" w:rsidRDefault="00212155" w:rsidP="00212155">
      <w:pPr>
        <w:pStyle w:val="ColumnJH"/>
      </w:pPr>
      <w:r>
        <w:t xml:space="preserve">Good assessment is </w:t>
      </w:r>
    </w:p>
    <w:p w:rsidR="00212155" w:rsidRDefault="00212155" w:rsidP="00212155">
      <w:pPr>
        <w:pStyle w:val="ColumnJH"/>
      </w:pPr>
      <w:r>
        <w:rPr>
          <w:i/>
        </w:rPr>
        <w:t xml:space="preserve">1. </w:t>
      </w:r>
      <w:r w:rsidRPr="0055707B">
        <w:rPr>
          <w:i/>
        </w:rPr>
        <w:t xml:space="preserve">Authentic </w:t>
      </w:r>
      <w:r>
        <w:t>–</w:t>
      </w:r>
      <w:r w:rsidRPr="00735082">
        <w:t xml:space="preserve"> </w:t>
      </w:r>
      <w:r>
        <w:t xml:space="preserve">it is as close to the conditions of actual performance that the learner will face in their discipline or workplace.  </w:t>
      </w:r>
      <w:r>
        <w:br/>
        <w:t>It will also be the student’s own work.</w:t>
      </w:r>
    </w:p>
    <w:p w:rsidR="00212155" w:rsidRDefault="00212155" w:rsidP="00212155">
      <w:pPr>
        <w:pStyle w:val="ColumnJH"/>
      </w:pPr>
      <w:r>
        <w:rPr>
          <w:i/>
        </w:rPr>
        <w:t xml:space="preserve">2. </w:t>
      </w:r>
      <w:r w:rsidRPr="0055707B">
        <w:rPr>
          <w:i/>
        </w:rPr>
        <w:t xml:space="preserve">Valid </w:t>
      </w:r>
      <w:r>
        <w:t>– it measures what it is supposed to; the learning outcome, rather than something else (for example the student’s ability at writing</w:t>
      </w:r>
    </w:p>
    <w:p w:rsidR="00212155" w:rsidRDefault="00212155" w:rsidP="00212155">
      <w:pPr>
        <w:pStyle w:val="ColumnJH"/>
      </w:pPr>
      <w:r>
        <w:rPr>
          <w:i/>
        </w:rPr>
        <w:t>3. Sufficient</w:t>
      </w:r>
      <w:r>
        <w:t xml:space="preserve"> – it gathers enough evidence gauge that the learner has met the outcome. </w:t>
      </w:r>
    </w:p>
    <w:p w:rsidR="00212155" w:rsidRDefault="00212155" w:rsidP="00212155">
      <w:pPr>
        <w:pStyle w:val="ColumnJH"/>
        <w:rPr>
          <w:b/>
          <w:i/>
        </w:rPr>
      </w:pPr>
      <w:r>
        <w:rPr>
          <w:i/>
        </w:rPr>
        <w:t xml:space="preserve">4. </w:t>
      </w:r>
      <w:r w:rsidRPr="00735082">
        <w:rPr>
          <w:i/>
        </w:rPr>
        <w:t>Reliable</w:t>
      </w:r>
      <w:r>
        <w:rPr>
          <w:i/>
        </w:rPr>
        <w:t xml:space="preserve"> </w:t>
      </w:r>
      <w:r>
        <w:t>– it is consistent across time, students and places.</w:t>
      </w:r>
    </w:p>
    <w:p w:rsidR="00212155" w:rsidRPr="00735082" w:rsidRDefault="00212155" w:rsidP="00212155">
      <w:pPr>
        <w:pStyle w:val="ColumnJH"/>
        <w:rPr>
          <w:i/>
        </w:rPr>
      </w:pPr>
      <w:r>
        <w:rPr>
          <w:i/>
        </w:rPr>
        <w:t>5. F</w:t>
      </w:r>
      <w:r w:rsidRPr="00735082">
        <w:rPr>
          <w:i/>
        </w:rPr>
        <w:t>ormative</w:t>
      </w:r>
      <w:r>
        <w:rPr>
          <w:i/>
        </w:rPr>
        <w:t xml:space="preserve">, and may also be summative- </w:t>
      </w:r>
    </w:p>
    <w:p w:rsidR="00212155" w:rsidRDefault="00212155" w:rsidP="00212155">
      <w:pPr>
        <w:pStyle w:val="ColumnJH"/>
      </w:pPr>
      <w:r w:rsidRPr="00735082">
        <w:rPr>
          <w:i/>
        </w:rPr>
        <w:t>Formative assessments</w:t>
      </w:r>
      <w:r>
        <w:t xml:space="preserve"> enable learners to experiment and risk mistakes, which enriches feedback and strengthens learning.  Formative assessments should be scheduled and required for course completion.</w:t>
      </w:r>
    </w:p>
    <w:p w:rsidR="00212155" w:rsidRDefault="00212155" w:rsidP="00212155">
      <w:pPr>
        <w:pStyle w:val="ColumnJH"/>
      </w:pPr>
      <w:r w:rsidRPr="00735082">
        <w:rPr>
          <w:i/>
        </w:rPr>
        <w:t>Summative assessments</w:t>
      </w:r>
      <w:r>
        <w:t xml:space="preserve"> are also scheduled and required, and formally student’s performance against the learning outcomes. This is most effective towards the end of a course (at the end of the learning experience).</w:t>
      </w:r>
    </w:p>
    <w:p w:rsidR="00212155" w:rsidRDefault="00212155" w:rsidP="00212155">
      <w:pPr>
        <w:pStyle w:val="ColumnJH"/>
      </w:pPr>
    </w:p>
    <w:p w:rsidR="00212155" w:rsidRPr="00AF3AB5" w:rsidRDefault="00212155" w:rsidP="00212155">
      <w:pPr>
        <w:pStyle w:val="ColumnJH"/>
        <w:rPr>
          <w:b/>
        </w:rPr>
      </w:pPr>
      <w:r>
        <w:rPr>
          <w:b/>
        </w:rPr>
        <w:t>Basis of assessment</w:t>
      </w:r>
    </w:p>
    <w:p w:rsidR="00212155" w:rsidRDefault="00212155" w:rsidP="00212155">
      <w:pPr>
        <w:pStyle w:val="ColumnJH"/>
      </w:pPr>
      <w:r>
        <w:t xml:space="preserve">Assessment may be </w:t>
      </w:r>
      <w:r>
        <w:rPr>
          <w:i/>
        </w:rPr>
        <w:t>standards-</w:t>
      </w:r>
      <w:r w:rsidRPr="00A94F17">
        <w:t>based</w:t>
      </w:r>
      <w:r>
        <w:t xml:space="preserve">, against a set of standards (also called criteria or competencies) </w:t>
      </w:r>
    </w:p>
    <w:p w:rsidR="00212155" w:rsidRDefault="00212155" w:rsidP="00212155">
      <w:pPr>
        <w:pStyle w:val="ColumnJH"/>
      </w:pPr>
      <w:r>
        <w:t>Standards-based assessment may –</w:t>
      </w:r>
    </w:p>
    <w:p w:rsidR="00212155" w:rsidRDefault="00212155" w:rsidP="00212155">
      <w:pPr>
        <w:pStyle w:val="ColumnJH"/>
        <w:numPr>
          <w:ilvl w:val="0"/>
          <w:numId w:val="9"/>
        </w:numPr>
        <w:spacing w:before="240"/>
        <w:ind w:left="340" w:hanging="340"/>
        <w:contextualSpacing/>
      </w:pPr>
      <w:r>
        <w:t>Record the student result as Complete/Incomplete against the criteria (</w:t>
      </w:r>
      <w:r>
        <w:rPr>
          <w:i/>
        </w:rPr>
        <w:t>criterion-referenced assessment</w:t>
      </w:r>
      <w:r>
        <w:t xml:space="preserve">); or </w:t>
      </w:r>
    </w:p>
    <w:p w:rsidR="00212155" w:rsidRDefault="00212155" w:rsidP="00212155">
      <w:pPr>
        <w:pStyle w:val="ColumnJH"/>
        <w:numPr>
          <w:ilvl w:val="0"/>
          <w:numId w:val="9"/>
        </w:numPr>
        <w:ind w:left="340" w:hanging="340"/>
        <w:contextualSpacing/>
      </w:pPr>
      <w:r>
        <w:t>Record the student result with a grade (A – E) when grade criteria are defined (a</w:t>
      </w:r>
      <w:r w:rsidRPr="00202BE5">
        <w:rPr>
          <w:i/>
        </w:rPr>
        <w:t>chievement based assessment</w:t>
      </w:r>
      <w:r>
        <w:t xml:space="preserve">). </w:t>
      </w:r>
    </w:p>
    <w:p w:rsidR="00212155" w:rsidRDefault="00212155" w:rsidP="00212155">
      <w:pPr>
        <w:pStyle w:val="ColumnJH"/>
      </w:pPr>
      <w:r>
        <w:t xml:space="preserve">Assessment may also be </w:t>
      </w:r>
      <w:r>
        <w:rPr>
          <w:i/>
        </w:rPr>
        <w:t>norm-referenced</w:t>
      </w:r>
      <w:r>
        <w:t xml:space="preserve">, in which student performance is compared with other students, or some other agreed idea of </w:t>
      </w:r>
      <w:r>
        <w:t>what is good (music and film criticism, for example). Marks are usually awarded.</w:t>
      </w:r>
    </w:p>
    <w:p w:rsidR="00212155" w:rsidRDefault="00212155" w:rsidP="00212155">
      <w:pPr>
        <w:pStyle w:val="ColumnJH"/>
      </w:pPr>
    </w:p>
    <w:p w:rsidR="00212155" w:rsidRPr="00AF3AB5" w:rsidRDefault="00212155" w:rsidP="00212155">
      <w:pPr>
        <w:pStyle w:val="ColumnJH"/>
        <w:rPr>
          <w:b/>
        </w:rPr>
      </w:pPr>
      <w:r w:rsidRPr="00AF3AB5">
        <w:rPr>
          <w:b/>
        </w:rPr>
        <w:t>National</w:t>
      </w:r>
      <w:r>
        <w:rPr>
          <w:b/>
        </w:rPr>
        <w:t xml:space="preserve"> Qualifications Framework (NQF)</w:t>
      </w:r>
    </w:p>
    <w:p w:rsidR="00212155" w:rsidRDefault="00212155" w:rsidP="00212155">
      <w:pPr>
        <w:pStyle w:val="ColumnJH"/>
      </w:pPr>
      <w:r>
        <w:t xml:space="preserve">This places all qualification, Unit and Achievement Standards on a common framework that sets the level and study load for completion. </w:t>
      </w:r>
    </w:p>
    <w:p w:rsidR="00212155" w:rsidRDefault="00212155" w:rsidP="00212155">
      <w:pPr>
        <w:pStyle w:val="ColumnJH"/>
      </w:pPr>
      <w:r>
        <w:t xml:space="preserve">Qualifications may be </w:t>
      </w:r>
    </w:p>
    <w:p w:rsidR="00212155" w:rsidRDefault="00212155" w:rsidP="00212155">
      <w:pPr>
        <w:pStyle w:val="ColumnJH"/>
      </w:pPr>
      <w:r>
        <w:rPr>
          <w:i/>
        </w:rPr>
        <w:t>National Qualifications</w:t>
      </w:r>
      <w:r>
        <w:t xml:space="preserve">, which are collections of Unit Standards, and are all Level 6 and below; </w:t>
      </w:r>
    </w:p>
    <w:p w:rsidR="00212155" w:rsidRDefault="00212155" w:rsidP="00212155">
      <w:pPr>
        <w:pStyle w:val="ColumnJH"/>
      </w:pPr>
      <w:r>
        <w:rPr>
          <w:i/>
        </w:rPr>
        <w:t>Provider Qualifications</w:t>
      </w:r>
      <w:r>
        <w:t>, which are developed by institutions or other organisations, and include all degree qualifications</w:t>
      </w:r>
      <w:proofErr w:type="gramStart"/>
      <w:r>
        <w:t>;  and</w:t>
      </w:r>
      <w:proofErr w:type="gramEnd"/>
      <w:r>
        <w:t xml:space="preserve"> </w:t>
      </w:r>
    </w:p>
    <w:p w:rsidR="00212155" w:rsidRPr="00146BFB" w:rsidRDefault="00212155" w:rsidP="00212155">
      <w:pPr>
        <w:pStyle w:val="ColumnJH"/>
      </w:pPr>
      <w:r>
        <w:rPr>
          <w:i/>
        </w:rPr>
        <w:t>New Zealand Qualifications</w:t>
      </w:r>
      <w:r>
        <w:t>, a new category established following a review of all qualifications, being undertaken by NZQA.</w:t>
      </w:r>
    </w:p>
    <w:p w:rsidR="00212155" w:rsidRDefault="00212155" w:rsidP="00212155">
      <w:pPr>
        <w:pStyle w:val="ColumnJH"/>
      </w:pPr>
      <w:r>
        <w:t xml:space="preserve">Details of these, as well as lots other useful information, can be found on the NZQA website at </w:t>
      </w:r>
      <w:hyperlink r:id="rId32" w:history="1">
        <w:r w:rsidRPr="00202BE5">
          <w:rPr>
            <w:rStyle w:val="Hyperlink"/>
          </w:rPr>
          <w:t>www.nzqa.govt.nz</w:t>
        </w:r>
      </w:hyperlink>
      <w:r>
        <w:t>.</w:t>
      </w:r>
    </w:p>
    <w:p w:rsidR="00212155" w:rsidRDefault="00212155" w:rsidP="00212155">
      <w:pPr>
        <w:pStyle w:val="ColumnJH"/>
      </w:pPr>
    </w:p>
    <w:p w:rsidR="00212155" w:rsidRDefault="00212155" w:rsidP="00212155">
      <w:pPr>
        <w:pStyle w:val="ColumnJH"/>
        <w:rPr>
          <w:b/>
        </w:rPr>
      </w:pPr>
      <w:r>
        <w:rPr>
          <w:b/>
        </w:rPr>
        <w:t>Unit Standards</w:t>
      </w:r>
    </w:p>
    <w:p w:rsidR="00212155" w:rsidRDefault="00212155" w:rsidP="00212155">
      <w:pPr>
        <w:pStyle w:val="ColumnJH"/>
      </w:pPr>
      <w:r>
        <w:t>This is a document that contains a collection of learning outcomes (elements) and performance criteria which define the level and credit value, and activity required for a student to achieve the US.</w:t>
      </w:r>
    </w:p>
    <w:p w:rsidR="00212155" w:rsidRDefault="00212155" w:rsidP="00212155">
      <w:pPr>
        <w:pStyle w:val="ColumnJH"/>
      </w:pPr>
      <w:r>
        <w:t>Usually these are written by an industry body (Industry Training Organisation, ITO, or Standards Setting Body (SSB).</w:t>
      </w:r>
    </w:p>
    <w:p w:rsidR="00212155" w:rsidRDefault="00212155" w:rsidP="00212155">
      <w:pPr>
        <w:pStyle w:val="ColumnJH"/>
        <w:rPr>
          <w:b/>
        </w:rPr>
      </w:pPr>
    </w:p>
    <w:p w:rsidR="00212155" w:rsidRPr="00AF3AB5" w:rsidRDefault="00212155" w:rsidP="00212155">
      <w:pPr>
        <w:pStyle w:val="ColumnJH"/>
        <w:rPr>
          <w:b/>
        </w:rPr>
      </w:pPr>
      <w:r w:rsidRPr="00AF3AB5">
        <w:rPr>
          <w:b/>
        </w:rPr>
        <w:t>What is moderation of assessment?</w:t>
      </w:r>
    </w:p>
    <w:p w:rsidR="00212155" w:rsidRDefault="00212155" w:rsidP="00212155">
      <w:pPr>
        <w:pStyle w:val="ColumnJH"/>
      </w:pPr>
      <w:r>
        <w:t xml:space="preserve">This is a process that ensures assessments and grades are fair, valid and consistent. </w:t>
      </w:r>
    </w:p>
    <w:p w:rsidR="00212155" w:rsidRDefault="00212155" w:rsidP="00212155">
      <w:pPr>
        <w:pStyle w:val="ColumnJH"/>
      </w:pPr>
      <w:r>
        <w:t xml:space="preserve">Moderation can be carried out by a colleague or by someone outside your organisation. Your organisation will have a process for carrying out moderation and will document evidence that it has taken place. </w:t>
      </w:r>
    </w:p>
    <w:p w:rsidR="00212155" w:rsidRDefault="00212155" w:rsidP="00212155">
      <w:pPr>
        <w:pStyle w:val="ColumnJH"/>
      </w:pPr>
    </w:p>
    <w:p w:rsidR="00212155" w:rsidRDefault="00212155" w:rsidP="00212155">
      <w:pPr>
        <w:pStyle w:val="ColumnJH"/>
      </w:pPr>
      <w:r>
        <w:t xml:space="preserve">Ako Aotearoa – The National Centre for Tertiary Teaching Excellence: </w:t>
      </w:r>
      <w:hyperlink r:id="rId33" w:history="1">
        <w:r w:rsidRPr="00146BFB">
          <w:rPr>
            <w:rStyle w:val="Hyperlink"/>
          </w:rPr>
          <w:t>http://akoaotearoa.ac.nz/</w:t>
        </w:r>
      </w:hyperlink>
    </w:p>
    <w:p w:rsidR="00212155" w:rsidRDefault="00212155" w:rsidP="00212155">
      <w:pPr>
        <w:spacing w:before="0" w:after="200"/>
        <w:sectPr w:rsidR="00212155" w:rsidSect="00407089">
          <w:type w:val="continuous"/>
          <w:pgSz w:w="11906" w:h="16838"/>
          <w:pgMar w:top="1440" w:right="1440" w:bottom="1440" w:left="1440" w:header="708" w:footer="708" w:gutter="0"/>
          <w:cols w:num="2" w:sep="1" w:space="709"/>
          <w:docGrid w:linePitch="360"/>
        </w:sectPr>
      </w:pPr>
      <w:r>
        <w:t xml:space="preserve"> </w:t>
      </w:r>
    </w:p>
    <w:p w:rsidR="00212155" w:rsidRDefault="00212155" w:rsidP="00212155">
      <w:pPr>
        <w:spacing w:before="0" w:after="200"/>
      </w:pPr>
    </w:p>
    <w:p w:rsidR="00212155" w:rsidRDefault="00212155" w:rsidP="00212155">
      <w:pPr>
        <w:spacing w:before="0" w:after="200"/>
        <w:rPr>
          <w:b/>
          <w:i/>
          <w:color w:val="548DD4" w:themeColor="text2" w:themeTint="99"/>
        </w:rPr>
      </w:pPr>
      <w:r>
        <w:br w:type="page"/>
      </w:r>
    </w:p>
    <w:p w:rsidR="00212155" w:rsidRDefault="00212155" w:rsidP="00212155">
      <w:pPr>
        <w:pStyle w:val="Heading3"/>
      </w:pPr>
      <w:r>
        <w:lastRenderedPageBreak/>
        <w:t xml:space="preserve"> </w:t>
      </w:r>
      <w:bookmarkStart w:id="35" w:name="_Toc346268746"/>
      <w:bookmarkStart w:id="36" w:name="_Toc406400056"/>
      <w:r>
        <w:t>7. Reflecting on teaching</w:t>
      </w:r>
      <w:bookmarkEnd w:id="35"/>
      <w:bookmarkEnd w:id="36"/>
    </w:p>
    <w:p w:rsidR="00212155" w:rsidRDefault="00212155" w:rsidP="00212155">
      <w:pPr>
        <w:sectPr w:rsidR="00212155" w:rsidSect="00CB6880">
          <w:type w:val="continuous"/>
          <w:pgSz w:w="11906" w:h="16838"/>
          <w:pgMar w:top="1440" w:right="1440" w:bottom="1440" w:left="1440" w:header="708" w:footer="708" w:gutter="0"/>
          <w:cols w:space="708"/>
          <w:docGrid w:linePitch="360"/>
        </w:sectPr>
      </w:pPr>
    </w:p>
    <w:p w:rsidR="00212155" w:rsidRDefault="00212155" w:rsidP="00212155">
      <w:pPr>
        <w:pStyle w:val="ColumnJH"/>
      </w:pPr>
      <w:r>
        <w:rPr>
          <w:b/>
        </w:rPr>
        <w:t>Teaching is a professional activity</w:t>
      </w:r>
      <w:r>
        <w:t xml:space="preserve"> </w:t>
      </w:r>
    </w:p>
    <w:p w:rsidR="00212155" w:rsidRDefault="00212155" w:rsidP="00212155">
      <w:pPr>
        <w:pStyle w:val="ColumnJH"/>
      </w:pPr>
      <w:r>
        <w:t>Reflection is the act of purposefully thinking about an experience, reviewing and evaluating it, with the aim of improving practice. This has been named as the defining characteristic of professionalism (</w:t>
      </w:r>
      <w:proofErr w:type="spellStart"/>
      <w:r>
        <w:t>Schon</w:t>
      </w:r>
      <w:proofErr w:type="spellEnd"/>
      <w:r>
        <w:t>, described in Atherton, James, 2010).</w:t>
      </w:r>
    </w:p>
    <w:p w:rsidR="00212155" w:rsidRDefault="00212155" w:rsidP="00212155">
      <w:pPr>
        <w:pStyle w:val="ColumnJH"/>
      </w:pPr>
      <w:r>
        <w:t>Teaching is complex, people focussed and non-routine. Learners are never the same year by year or moment by moment.  In teaching things happen that you come to mind afterwards – “Was that the best way to have responded to that situation?”  This is the beginning of reflection.</w:t>
      </w:r>
    </w:p>
    <w:p w:rsidR="00212155" w:rsidRDefault="00212155" w:rsidP="00212155">
      <w:pPr>
        <w:pStyle w:val="ColumnJH"/>
      </w:pPr>
    </w:p>
    <w:p w:rsidR="00212155" w:rsidRPr="000620F1" w:rsidRDefault="00212155" w:rsidP="00212155">
      <w:pPr>
        <w:pStyle w:val="ColumnJH"/>
        <w:rPr>
          <w:b/>
        </w:rPr>
      </w:pPr>
      <w:r>
        <w:rPr>
          <w:b/>
        </w:rPr>
        <w:t>Beginning to reflect on teaching</w:t>
      </w:r>
    </w:p>
    <w:p w:rsidR="00212155" w:rsidRDefault="00212155" w:rsidP="00212155">
      <w:pPr>
        <w:pStyle w:val="ColumnJH"/>
      </w:pPr>
      <w:r>
        <w:t>After a session (any session, or every session!), think about these questions:</w:t>
      </w:r>
      <w:r w:rsidRPr="00B70F08">
        <w:t xml:space="preserve"> </w:t>
      </w:r>
    </w:p>
    <w:p w:rsidR="00212155" w:rsidRDefault="00212155" w:rsidP="00212155">
      <w:pPr>
        <w:pStyle w:val="ColumnJH"/>
        <w:numPr>
          <w:ilvl w:val="0"/>
          <w:numId w:val="9"/>
        </w:numPr>
        <w:spacing w:before="240"/>
        <w:ind w:left="340" w:hanging="340"/>
        <w:contextualSpacing/>
      </w:pPr>
      <w:r>
        <w:t>What went well?</w:t>
      </w:r>
    </w:p>
    <w:p w:rsidR="00212155" w:rsidRDefault="00212155" w:rsidP="00212155">
      <w:pPr>
        <w:pStyle w:val="ColumnJH"/>
        <w:numPr>
          <w:ilvl w:val="0"/>
          <w:numId w:val="9"/>
        </w:numPr>
        <w:spacing w:before="240"/>
        <w:ind w:left="340" w:hanging="340"/>
        <w:contextualSpacing/>
      </w:pPr>
      <w:r>
        <w:t>What could I improve?</w:t>
      </w:r>
    </w:p>
    <w:p w:rsidR="00212155" w:rsidRDefault="00212155" w:rsidP="00212155">
      <w:pPr>
        <w:pStyle w:val="ColumnJH"/>
        <w:numPr>
          <w:ilvl w:val="0"/>
          <w:numId w:val="9"/>
        </w:numPr>
        <w:spacing w:before="240"/>
        <w:ind w:left="340" w:hanging="340"/>
        <w:contextualSpacing/>
      </w:pPr>
      <w:r>
        <w:t>What will I try next time?</w:t>
      </w:r>
    </w:p>
    <w:p w:rsidR="00212155" w:rsidRDefault="00212155" w:rsidP="00212155">
      <w:pPr>
        <w:pStyle w:val="ColumnJH"/>
        <w:spacing w:before="240"/>
        <w:contextualSpacing/>
      </w:pPr>
      <w:r>
        <w:t>Make notes on your session plan, in colour so next time you can use them next time.</w:t>
      </w:r>
    </w:p>
    <w:p w:rsidR="00212155" w:rsidRDefault="00212155" w:rsidP="00212155">
      <w:pPr>
        <w:pStyle w:val="ColumnJH"/>
        <w:spacing w:before="240"/>
        <w:contextualSpacing/>
      </w:pPr>
    </w:p>
    <w:p w:rsidR="00212155" w:rsidRDefault="00212155" w:rsidP="00212155">
      <w:pPr>
        <w:pStyle w:val="ColumnJH"/>
        <w:spacing w:before="240"/>
        <w:contextualSpacing/>
      </w:pPr>
      <w:r>
        <w:rPr>
          <w:b/>
        </w:rPr>
        <w:t>Next steps for reflection</w:t>
      </w:r>
    </w:p>
    <w:p w:rsidR="00212155" w:rsidRDefault="00212155" w:rsidP="00212155">
      <w:pPr>
        <w:pStyle w:val="ColumnJH"/>
        <w:spacing w:before="240"/>
        <w:contextualSpacing/>
      </w:pPr>
      <w:r>
        <w:t xml:space="preserve">Many teachers keep a log or journal of their practice. You can do it online in an online portfolio such as </w:t>
      </w:r>
      <w:proofErr w:type="spellStart"/>
      <w:r>
        <w:t>Mahara</w:t>
      </w:r>
      <w:proofErr w:type="spellEnd"/>
      <w:r>
        <w:t xml:space="preserve"> or </w:t>
      </w:r>
      <w:proofErr w:type="spellStart"/>
      <w:r>
        <w:t>PebblePad</w:t>
      </w:r>
      <w:proofErr w:type="spellEnd"/>
      <w:r>
        <w:t>, a blog even, or in hard copy.  When you do some teacher training you will be asked to reflect on your teaching as part of the assignment work you will do.</w:t>
      </w:r>
    </w:p>
    <w:p w:rsidR="00212155" w:rsidRDefault="00212155" w:rsidP="00212155">
      <w:pPr>
        <w:pStyle w:val="ColumnJH"/>
      </w:pPr>
      <w:r>
        <w:t>Here are some other questions to prompt reflection:</w:t>
      </w:r>
    </w:p>
    <w:p w:rsidR="00212155" w:rsidRDefault="00212155" w:rsidP="00212155">
      <w:pPr>
        <w:pStyle w:val="ColumnJH"/>
        <w:numPr>
          <w:ilvl w:val="0"/>
          <w:numId w:val="9"/>
        </w:numPr>
        <w:spacing w:before="240"/>
        <w:ind w:left="340" w:hanging="340"/>
        <w:contextualSpacing/>
      </w:pPr>
      <w:r>
        <w:t>What I accomplished was …</w:t>
      </w:r>
    </w:p>
    <w:p w:rsidR="00212155" w:rsidRDefault="00212155" w:rsidP="00212155">
      <w:pPr>
        <w:pStyle w:val="ColumnJH"/>
        <w:numPr>
          <w:ilvl w:val="0"/>
          <w:numId w:val="9"/>
        </w:numPr>
        <w:spacing w:before="240"/>
        <w:ind w:left="340" w:hanging="340"/>
        <w:contextualSpacing/>
      </w:pPr>
      <w:r>
        <w:t>What I enjoyed most was …</w:t>
      </w:r>
    </w:p>
    <w:p w:rsidR="00212155" w:rsidRDefault="00212155" w:rsidP="00212155">
      <w:pPr>
        <w:pStyle w:val="ColumnJH"/>
        <w:numPr>
          <w:ilvl w:val="0"/>
          <w:numId w:val="9"/>
        </w:numPr>
        <w:spacing w:before="240"/>
        <w:ind w:left="340" w:hanging="340"/>
        <w:contextualSpacing/>
      </w:pPr>
      <w:r>
        <w:t>What I learned from the student discussions was …</w:t>
      </w:r>
    </w:p>
    <w:p w:rsidR="00212155" w:rsidRDefault="00212155" w:rsidP="00212155">
      <w:pPr>
        <w:pStyle w:val="ColumnJH"/>
        <w:numPr>
          <w:ilvl w:val="0"/>
          <w:numId w:val="9"/>
        </w:numPr>
        <w:spacing w:before="240"/>
        <w:ind w:left="340" w:hanging="340"/>
        <w:contextualSpacing/>
      </w:pPr>
      <w:r>
        <w:t>What irritated me was …</w:t>
      </w:r>
    </w:p>
    <w:p w:rsidR="00212155" w:rsidRDefault="00212155" w:rsidP="00212155">
      <w:pPr>
        <w:pStyle w:val="ColumnJH"/>
        <w:spacing w:before="240"/>
        <w:ind w:left="340"/>
        <w:contextualSpacing/>
      </w:pPr>
    </w:p>
    <w:p w:rsidR="00212155" w:rsidRDefault="00212155" w:rsidP="00212155">
      <w:pPr>
        <w:pStyle w:val="ColumnJH"/>
      </w:pPr>
      <w:r>
        <w:rPr>
          <w:b/>
        </w:rPr>
        <w:t>Critical incidents</w:t>
      </w:r>
    </w:p>
    <w:p w:rsidR="00212155" w:rsidRDefault="00212155" w:rsidP="00212155">
      <w:pPr>
        <w:pStyle w:val="ColumnJH"/>
      </w:pPr>
      <w:r>
        <w:t xml:space="preserve">When you find yourself thinking about something that happened in the hours or days afterwards, this is likely to something that is critical for your development as a teacher. </w:t>
      </w:r>
    </w:p>
    <w:p w:rsidR="00212155" w:rsidRPr="004D0B4B" w:rsidRDefault="00212155" w:rsidP="00212155">
      <w:pPr>
        <w:pStyle w:val="ColumnJH"/>
      </w:pPr>
      <w:r>
        <w:t>Use some of the questions above to prompt some writing about this.</w:t>
      </w:r>
    </w:p>
    <w:p w:rsidR="00212155" w:rsidRDefault="00212155" w:rsidP="00212155">
      <w:pPr>
        <w:pStyle w:val="ColumnJH"/>
      </w:pPr>
    </w:p>
    <w:p w:rsidR="00212155" w:rsidRPr="004D0B4B" w:rsidRDefault="00212155" w:rsidP="00212155">
      <w:pPr>
        <w:pStyle w:val="ColumnJH"/>
        <w:rPr>
          <w:b/>
        </w:rPr>
      </w:pPr>
      <w:r>
        <w:rPr>
          <w:b/>
        </w:rPr>
        <w:t>Ask your learners</w:t>
      </w:r>
    </w:p>
    <w:p w:rsidR="00212155" w:rsidRDefault="00212155" w:rsidP="00212155">
      <w:pPr>
        <w:pStyle w:val="ColumnJH"/>
      </w:pPr>
      <w:r>
        <w:t>Your students have an interesting perspective on your teaching.  Ask them for it. If you are trying something new, tell them and ask how it went.  Make this part of your regular practice.</w:t>
      </w:r>
    </w:p>
    <w:p w:rsidR="00212155" w:rsidRDefault="00212155" w:rsidP="00212155">
      <w:pPr>
        <w:pStyle w:val="ColumnJH"/>
      </w:pPr>
    </w:p>
    <w:p w:rsidR="00212155" w:rsidRDefault="00212155" w:rsidP="00212155">
      <w:pPr>
        <w:pStyle w:val="ColumnJH"/>
      </w:pPr>
      <w:r>
        <w:rPr>
          <w:b/>
        </w:rPr>
        <w:t>Talk with a colleague</w:t>
      </w:r>
    </w:p>
    <w:p w:rsidR="00212155" w:rsidRPr="003E2D95" w:rsidRDefault="00212155" w:rsidP="00212155">
      <w:pPr>
        <w:pStyle w:val="ColumnJH"/>
      </w:pPr>
      <w:r>
        <w:t>You will have been assigned a buddy to support your getting started.  Talk with them, or another colleague about your work.  Conversations are really good ways to reflect on teaching.</w:t>
      </w:r>
    </w:p>
    <w:p w:rsidR="00212155" w:rsidRDefault="00212155" w:rsidP="00212155">
      <w:pPr>
        <w:pStyle w:val="ColumnJH"/>
      </w:pPr>
    </w:p>
    <w:p w:rsidR="00212155" w:rsidRDefault="00212155" w:rsidP="00212155">
      <w:pPr>
        <w:pStyle w:val="ColumnJH"/>
        <w:sectPr w:rsidR="00212155" w:rsidSect="00146BFB">
          <w:type w:val="continuous"/>
          <w:pgSz w:w="11906" w:h="16838"/>
          <w:pgMar w:top="1440" w:right="1440" w:bottom="1440" w:left="1440" w:header="708" w:footer="708" w:gutter="0"/>
          <w:cols w:num="2" w:sep="1" w:space="709"/>
          <w:docGrid w:linePitch="360"/>
        </w:sectPr>
      </w:pPr>
      <w:r>
        <w:t xml:space="preserve">Remember: The main idea behind reflection is simply questioning what you are doing and making changes to improve. </w:t>
      </w:r>
    </w:p>
    <w:p w:rsidR="00212155" w:rsidRDefault="00212155" w:rsidP="00212155">
      <w:pPr>
        <w:spacing w:before="0" w:after="200"/>
      </w:pPr>
      <w:r>
        <w:br w:type="page"/>
      </w:r>
    </w:p>
    <w:p w:rsidR="00212155" w:rsidRDefault="00212155" w:rsidP="00212155">
      <w:pPr>
        <w:pStyle w:val="Heading3"/>
      </w:pPr>
      <w:r>
        <w:lastRenderedPageBreak/>
        <w:t xml:space="preserve"> </w:t>
      </w:r>
      <w:bookmarkStart w:id="37" w:name="_Toc346268747"/>
      <w:bookmarkStart w:id="38" w:name="_Toc406400057"/>
      <w:r>
        <w:t>8. Understanding and responding to difference</w:t>
      </w:r>
      <w:bookmarkEnd w:id="37"/>
      <w:bookmarkEnd w:id="38"/>
    </w:p>
    <w:p w:rsidR="00212155" w:rsidRDefault="00212155" w:rsidP="00212155">
      <w:pPr>
        <w:spacing w:before="0" w:after="200"/>
        <w:sectPr w:rsidR="00212155" w:rsidSect="00CB6880">
          <w:type w:val="continuous"/>
          <w:pgSz w:w="11906" w:h="16838"/>
          <w:pgMar w:top="1440" w:right="1440" w:bottom="1440" w:left="1440" w:header="708" w:footer="708" w:gutter="0"/>
          <w:cols w:space="708"/>
          <w:docGrid w:linePitch="360"/>
        </w:sectPr>
      </w:pPr>
    </w:p>
    <w:p w:rsidR="00212155" w:rsidRPr="003E2D95" w:rsidRDefault="00212155" w:rsidP="00212155">
      <w:pPr>
        <w:pStyle w:val="ColumnJH"/>
        <w:rPr>
          <w:b/>
        </w:rPr>
      </w:pPr>
      <w:r w:rsidRPr="003E2D95">
        <w:rPr>
          <w:b/>
        </w:rPr>
        <w:t>Your students are all different!</w:t>
      </w:r>
    </w:p>
    <w:p w:rsidR="00212155" w:rsidRDefault="00212155" w:rsidP="00212155">
      <w:pPr>
        <w:pStyle w:val="ColumnJH"/>
      </w:pPr>
      <w:r>
        <w:t>Some will be school-leavers, others will be older learners. Cultural, religious and language backgrounds will differ, as will preferred approaches to learning.  Some may have specific needs or disabilities to accommodate in the learning environment.</w:t>
      </w:r>
    </w:p>
    <w:p w:rsidR="00212155" w:rsidRDefault="00212155" w:rsidP="00212155">
      <w:pPr>
        <w:pStyle w:val="ColumnJH"/>
      </w:pPr>
    </w:p>
    <w:p w:rsidR="00212155" w:rsidRPr="003E2D95" w:rsidRDefault="00212155" w:rsidP="00212155">
      <w:pPr>
        <w:pStyle w:val="ColumnJH"/>
        <w:rPr>
          <w:b/>
        </w:rPr>
      </w:pPr>
      <w:r w:rsidRPr="003E2D95">
        <w:rPr>
          <w:b/>
        </w:rPr>
        <w:t>What does this mean for teachers?</w:t>
      </w:r>
    </w:p>
    <w:p w:rsidR="00212155" w:rsidRDefault="00212155" w:rsidP="00212155">
      <w:pPr>
        <w:pStyle w:val="ColumnJH"/>
      </w:pPr>
      <w:r>
        <w:t xml:space="preserve">It is your responsibility to be aware of differences amongst students, and to incorporate activities that encourage all students to share their views and experiences with dignity and respect. </w:t>
      </w:r>
    </w:p>
    <w:p w:rsidR="00212155" w:rsidRDefault="00212155" w:rsidP="00212155">
      <w:pPr>
        <w:pStyle w:val="ColumnJH"/>
      </w:pPr>
      <w:r>
        <w:t>Such an environment will instil confidence and pride and will allow diversity to be shared and celebrated. Be aware that inappropriate behaviour by either teachers or students may jeopardise this environment.</w:t>
      </w:r>
    </w:p>
    <w:p w:rsidR="00212155" w:rsidRDefault="00212155" w:rsidP="00212155">
      <w:pPr>
        <w:pStyle w:val="ColumnJH"/>
      </w:pPr>
    </w:p>
    <w:p w:rsidR="00212155" w:rsidRPr="003E2D95" w:rsidRDefault="00212155" w:rsidP="00212155">
      <w:pPr>
        <w:pStyle w:val="ColumnJH"/>
        <w:rPr>
          <w:b/>
        </w:rPr>
      </w:pPr>
      <w:r w:rsidRPr="003E2D95">
        <w:rPr>
          <w:b/>
        </w:rPr>
        <w:t>How can you increase your awareness of student differences?</w:t>
      </w:r>
    </w:p>
    <w:p w:rsidR="00212155" w:rsidRDefault="00212155" w:rsidP="00212155">
      <w:pPr>
        <w:pStyle w:val="ColumnJH"/>
        <w:numPr>
          <w:ilvl w:val="0"/>
          <w:numId w:val="9"/>
        </w:numPr>
        <w:spacing w:before="240"/>
        <w:ind w:left="340" w:hanging="340"/>
        <w:contextualSpacing/>
      </w:pPr>
      <w:r>
        <w:t>Ask advice of your more experienced colleagues.</w:t>
      </w:r>
    </w:p>
    <w:p w:rsidR="00212155" w:rsidRDefault="00212155" w:rsidP="00212155">
      <w:pPr>
        <w:pStyle w:val="ColumnJH"/>
        <w:numPr>
          <w:ilvl w:val="0"/>
          <w:numId w:val="9"/>
        </w:numPr>
        <w:spacing w:before="240"/>
        <w:ind w:left="340" w:hanging="340"/>
        <w:contextualSpacing/>
      </w:pPr>
      <w:r>
        <w:t>Ask students what their expectations, opinions, feelings and experiences are.</w:t>
      </w:r>
    </w:p>
    <w:p w:rsidR="00212155" w:rsidRDefault="00212155" w:rsidP="00212155">
      <w:pPr>
        <w:pStyle w:val="ColumnJH"/>
        <w:numPr>
          <w:ilvl w:val="0"/>
          <w:numId w:val="9"/>
        </w:numPr>
        <w:spacing w:before="240"/>
        <w:ind w:left="340" w:hanging="340"/>
        <w:contextualSpacing/>
      </w:pPr>
      <w:r>
        <w:t>Obtain advice or guidelines regarding different groups of International students from your institution’s International office.</w:t>
      </w:r>
    </w:p>
    <w:p w:rsidR="00212155" w:rsidRDefault="00212155" w:rsidP="00212155">
      <w:pPr>
        <w:pStyle w:val="ColumnJH"/>
        <w:numPr>
          <w:ilvl w:val="0"/>
          <w:numId w:val="9"/>
        </w:numPr>
        <w:spacing w:before="240"/>
        <w:ind w:left="340" w:hanging="340"/>
        <w:contextualSpacing/>
      </w:pPr>
      <w:r>
        <w:t>Seek advice from your institution’s Māori and Pasifika advisors.</w:t>
      </w:r>
    </w:p>
    <w:p w:rsidR="00212155" w:rsidRDefault="00212155" w:rsidP="00212155">
      <w:pPr>
        <w:pStyle w:val="ColumnJH"/>
        <w:numPr>
          <w:ilvl w:val="0"/>
          <w:numId w:val="9"/>
        </w:numPr>
        <w:spacing w:before="240"/>
        <w:ind w:left="340" w:hanging="340"/>
        <w:contextualSpacing/>
      </w:pPr>
      <w:r>
        <w:t>Liaise with your student support office to obtain and discuss policy and practice regarding students with special needs.</w:t>
      </w:r>
    </w:p>
    <w:p w:rsidR="00212155" w:rsidRDefault="00212155" w:rsidP="00212155">
      <w:pPr>
        <w:pStyle w:val="ColumnJH"/>
        <w:numPr>
          <w:ilvl w:val="0"/>
          <w:numId w:val="9"/>
        </w:numPr>
        <w:spacing w:before="240"/>
        <w:ind w:left="340" w:hanging="340"/>
        <w:contextualSpacing/>
      </w:pPr>
      <w:r>
        <w:t>Talk to student study skills staff about student learning styles, learning difficulties and coping strategies.</w:t>
      </w:r>
    </w:p>
    <w:p w:rsidR="00212155" w:rsidRDefault="00212155" w:rsidP="00212155">
      <w:pPr>
        <w:pStyle w:val="ColumnJH"/>
        <w:numPr>
          <w:ilvl w:val="0"/>
          <w:numId w:val="9"/>
        </w:numPr>
        <w:spacing w:before="240"/>
        <w:ind w:left="340" w:hanging="340"/>
        <w:contextualSpacing/>
      </w:pPr>
      <w:r>
        <w:t>Talk to your professional development staff – they may be able to address tutor anxieties regarding student diversity.</w:t>
      </w:r>
    </w:p>
    <w:p w:rsidR="00212155" w:rsidRDefault="00212155" w:rsidP="00212155">
      <w:pPr>
        <w:pStyle w:val="ColumnJH"/>
        <w:numPr>
          <w:ilvl w:val="0"/>
          <w:numId w:val="9"/>
        </w:numPr>
        <w:spacing w:before="240"/>
        <w:ind w:left="340" w:hanging="340"/>
        <w:contextualSpacing/>
      </w:pPr>
      <w:r>
        <w:t>Access and read appropriate resources from your library or on the Internet.</w:t>
      </w:r>
    </w:p>
    <w:p w:rsidR="00212155" w:rsidRDefault="00212155" w:rsidP="00212155">
      <w:pPr>
        <w:pStyle w:val="ColumnJH"/>
      </w:pPr>
    </w:p>
    <w:p w:rsidR="00212155" w:rsidRPr="003E2D95" w:rsidRDefault="00212155" w:rsidP="00212155">
      <w:pPr>
        <w:pStyle w:val="ColumnJH"/>
        <w:rPr>
          <w:b/>
        </w:rPr>
      </w:pPr>
      <w:r w:rsidRPr="003E2D95">
        <w:rPr>
          <w:b/>
        </w:rPr>
        <w:t>Your students will have different learning preferences</w:t>
      </w:r>
    </w:p>
    <w:p w:rsidR="00212155" w:rsidRDefault="00212155" w:rsidP="00212155">
      <w:pPr>
        <w:pStyle w:val="ColumnJH"/>
        <w:numPr>
          <w:ilvl w:val="0"/>
          <w:numId w:val="9"/>
        </w:numPr>
        <w:spacing w:before="240"/>
        <w:ind w:left="340" w:hanging="340"/>
        <w:contextualSpacing/>
      </w:pPr>
      <w:r>
        <w:t>Ask your students  how they prefer to learn</w:t>
      </w:r>
    </w:p>
    <w:p w:rsidR="00212155" w:rsidRDefault="00212155" w:rsidP="00212155">
      <w:pPr>
        <w:pStyle w:val="ColumnJH"/>
        <w:numPr>
          <w:ilvl w:val="0"/>
          <w:numId w:val="9"/>
        </w:numPr>
        <w:spacing w:before="240"/>
        <w:ind w:left="340" w:hanging="340"/>
        <w:contextualSpacing/>
      </w:pPr>
      <w:r>
        <w:t xml:space="preserve">Ask frequently how they are doing. </w:t>
      </w:r>
    </w:p>
    <w:p w:rsidR="00212155" w:rsidRDefault="00212155" w:rsidP="00212155">
      <w:pPr>
        <w:pStyle w:val="ColumnJH"/>
        <w:numPr>
          <w:ilvl w:val="0"/>
          <w:numId w:val="9"/>
        </w:numPr>
        <w:spacing w:before="240"/>
        <w:ind w:left="340" w:hanging="340"/>
        <w:contextualSpacing/>
      </w:pPr>
      <w:r>
        <w:t>Treat all students as individuals in an adult learning environment, in charge of their own learning.</w:t>
      </w:r>
    </w:p>
    <w:p w:rsidR="00212155" w:rsidRDefault="00212155" w:rsidP="00212155">
      <w:pPr>
        <w:pStyle w:val="ColumnJH"/>
        <w:numPr>
          <w:ilvl w:val="0"/>
          <w:numId w:val="9"/>
        </w:numPr>
        <w:spacing w:before="240"/>
        <w:ind w:left="340" w:hanging="340"/>
        <w:contextualSpacing/>
      </w:pPr>
      <w:r>
        <w:t xml:space="preserve">A variety of student-centred activities will maintain the attention and interest of all students </w:t>
      </w:r>
    </w:p>
    <w:p w:rsidR="00212155" w:rsidRDefault="00212155" w:rsidP="00212155">
      <w:pPr>
        <w:pStyle w:val="ColumnJH"/>
        <w:numPr>
          <w:ilvl w:val="0"/>
          <w:numId w:val="9"/>
        </w:numPr>
        <w:spacing w:before="240"/>
        <w:ind w:left="340" w:hanging="340"/>
        <w:contextualSpacing/>
      </w:pPr>
      <w:r>
        <w:t>Draw on the different experiences of all students, and use this in class.</w:t>
      </w:r>
    </w:p>
    <w:p w:rsidR="00212155" w:rsidRDefault="00212155" w:rsidP="00212155">
      <w:pPr>
        <w:pStyle w:val="ColumnJH"/>
      </w:pPr>
    </w:p>
    <w:p w:rsidR="00212155" w:rsidRPr="003E2D95" w:rsidRDefault="00212155" w:rsidP="00212155">
      <w:pPr>
        <w:pStyle w:val="ColumnJH"/>
        <w:rPr>
          <w:b/>
        </w:rPr>
      </w:pPr>
      <w:r w:rsidRPr="003E2D95">
        <w:rPr>
          <w:b/>
        </w:rPr>
        <w:t>Some of your students may not have English as their first language</w:t>
      </w:r>
    </w:p>
    <w:p w:rsidR="00212155" w:rsidRDefault="00212155" w:rsidP="00212155">
      <w:pPr>
        <w:pStyle w:val="ColumnJH"/>
        <w:numPr>
          <w:ilvl w:val="0"/>
          <w:numId w:val="9"/>
        </w:numPr>
        <w:spacing w:before="240"/>
        <w:ind w:left="340" w:hanging="340"/>
        <w:contextualSpacing/>
      </w:pPr>
      <w:r>
        <w:t>Use literal and unambiguous language and explain any New Zealand slang.</w:t>
      </w:r>
    </w:p>
    <w:p w:rsidR="00212155" w:rsidRDefault="00212155" w:rsidP="00212155">
      <w:pPr>
        <w:pStyle w:val="ColumnJH"/>
        <w:numPr>
          <w:ilvl w:val="0"/>
          <w:numId w:val="9"/>
        </w:numPr>
        <w:spacing w:before="240"/>
        <w:ind w:left="340" w:hanging="340"/>
        <w:contextualSpacing/>
      </w:pPr>
      <w:r>
        <w:t>Ask them to tell you if they don’t understand anything (all student will appreciate this)</w:t>
      </w:r>
    </w:p>
    <w:p w:rsidR="00212155" w:rsidRDefault="00212155" w:rsidP="00212155">
      <w:pPr>
        <w:pStyle w:val="ColumnJH"/>
        <w:numPr>
          <w:ilvl w:val="0"/>
          <w:numId w:val="9"/>
        </w:numPr>
        <w:spacing w:before="240"/>
        <w:ind w:left="340" w:hanging="340"/>
        <w:contextualSpacing/>
      </w:pPr>
      <w:r>
        <w:t>Encourage everyone in class to use students’ preferred first names.</w:t>
      </w:r>
    </w:p>
    <w:p w:rsidR="00212155" w:rsidRDefault="00212155" w:rsidP="00212155">
      <w:pPr>
        <w:pStyle w:val="ColumnJH"/>
        <w:numPr>
          <w:ilvl w:val="0"/>
          <w:numId w:val="9"/>
        </w:numPr>
        <w:spacing w:before="240"/>
        <w:ind w:left="340" w:hanging="340"/>
        <w:contextualSpacing/>
      </w:pPr>
      <w:r>
        <w:t>Learn to pronounce everyone’s name correctly.</w:t>
      </w:r>
    </w:p>
    <w:p w:rsidR="00212155" w:rsidRDefault="00212155" w:rsidP="00212155">
      <w:pPr>
        <w:pStyle w:val="ColumnJH"/>
        <w:numPr>
          <w:ilvl w:val="0"/>
          <w:numId w:val="9"/>
        </w:numPr>
        <w:spacing w:before="240"/>
        <w:ind w:left="340" w:hanging="340"/>
        <w:contextualSpacing/>
      </w:pPr>
      <w:r>
        <w:t>Speak clearly and provide clear notes and instructions.</w:t>
      </w:r>
    </w:p>
    <w:p w:rsidR="00212155" w:rsidRDefault="00212155" w:rsidP="00212155">
      <w:pPr>
        <w:pStyle w:val="ColumnJH"/>
        <w:numPr>
          <w:ilvl w:val="0"/>
          <w:numId w:val="9"/>
        </w:numPr>
        <w:spacing w:before="240"/>
        <w:ind w:left="340" w:hanging="340"/>
        <w:contextualSpacing/>
      </w:pPr>
      <w:r>
        <w:t>Provide students with a glossary of new or technical terms.</w:t>
      </w:r>
    </w:p>
    <w:p w:rsidR="00212155" w:rsidRDefault="00212155" w:rsidP="00212155">
      <w:pPr>
        <w:pStyle w:val="ColumnJH"/>
        <w:numPr>
          <w:ilvl w:val="0"/>
          <w:numId w:val="9"/>
        </w:numPr>
        <w:spacing w:before="240"/>
        <w:ind w:left="340" w:hanging="340"/>
        <w:contextualSpacing/>
      </w:pPr>
      <w:r>
        <w:t>Check with students that the meaning of words is clear.</w:t>
      </w:r>
    </w:p>
    <w:p w:rsidR="00212155" w:rsidRDefault="00212155" w:rsidP="00212155">
      <w:pPr>
        <w:pStyle w:val="ColumnJH"/>
        <w:numPr>
          <w:ilvl w:val="0"/>
          <w:numId w:val="9"/>
        </w:numPr>
        <w:spacing w:before="240"/>
        <w:ind w:left="340" w:hanging="340"/>
        <w:contextualSpacing/>
      </w:pPr>
      <w:r>
        <w:t xml:space="preserve">Incorporate language learning for all students.  </w:t>
      </w:r>
    </w:p>
    <w:p w:rsidR="00212155" w:rsidRDefault="00212155" w:rsidP="00212155">
      <w:pPr>
        <w:pStyle w:val="ColumnJH"/>
      </w:pPr>
    </w:p>
    <w:p w:rsidR="00212155" w:rsidRPr="003E2D95" w:rsidRDefault="00212155" w:rsidP="00212155">
      <w:pPr>
        <w:pStyle w:val="ColumnJH"/>
        <w:rPr>
          <w:b/>
        </w:rPr>
      </w:pPr>
      <w:r w:rsidRPr="003E2D95">
        <w:rPr>
          <w:b/>
        </w:rPr>
        <w:t>Many of your students come from different cultural backgrounds</w:t>
      </w:r>
    </w:p>
    <w:p w:rsidR="00212155" w:rsidRDefault="00212155" w:rsidP="00212155">
      <w:pPr>
        <w:pStyle w:val="ColumnJH"/>
        <w:numPr>
          <w:ilvl w:val="0"/>
          <w:numId w:val="9"/>
        </w:numPr>
        <w:spacing w:before="240"/>
        <w:ind w:left="340" w:hanging="340"/>
        <w:contextualSpacing/>
      </w:pPr>
      <w:r>
        <w:t>Acknowledge the Treaty-based relationship between Māori and Pakeha.</w:t>
      </w:r>
    </w:p>
    <w:p w:rsidR="00212155" w:rsidRDefault="00212155" w:rsidP="00212155">
      <w:pPr>
        <w:pStyle w:val="ColumnJH"/>
        <w:numPr>
          <w:ilvl w:val="0"/>
          <w:numId w:val="9"/>
        </w:numPr>
        <w:spacing w:before="240"/>
        <w:ind w:left="340" w:hanging="340"/>
        <w:contextualSpacing/>
      </w:pPr>
      <w:r>
        <w:t>Use common Māori words where appropriate.</w:t>
      </w:r>
    </w:p>
    <w:p w:rsidR="00212155" w:rsidRDefault="00212155" w:rsidP="00212155">
      <w:pPr>
        <w:pStyle w:val="ColumnJH"/>
        <w:numPr>
          <w:ilvl w:val="0"/>
          <w:numId w:val="9"/>
        </w:numPr>
        <w:spacing w:before="240"/>
        <w:ind w:left="340" w:hanging="340"/>
        <w:contextualSpacing/>
      </w:pPr>
      <w:r>
        <w:t>Be aware of the differences between collective and individualist cultures and use the strengths of each culture when considering your approach to learning activities.</w:t>
      </w:r>
    </w:p>
    <w:p w:rsidR="00212155" w:rsidRDefault="00212155" w:rsidP="00212155">
      <w:pPr>
        <w:pStyle w:val="ColumnJH"/>
        <w:numPr>
          <w:ilvl w:val="0"/>
          <w:numId w:val="9"/>
        </w:numPr>
        <w:spacing w:before="240"/>
        <w:ind w:left="340" w:hanging="340"/>
        <w:contextualSpacing/>
      </w:pPr>
      <w:r>
        <w:t>Use explanations, discussions, questions and answers to cater for cultures with strong oral traditions.</w:t>
      </w:r>
    </w:p>
    <w:p w:rsidR="00212155" w:rsidRDefault="00212155" w:rsidP="00212155">
      <w:pPr>
        <w:pStyle w:val="ColumnJH"/>
        <w:numPr>
          <w:ilvl w:val="0"/>
          <w:numId w:val="9"/>
        </w:numPr>
        <w:spacing w:before="240"/>
        <w:ind w:left="340" w:hanging="340"/>
        <w:contextualSpacing/>
      </w:pPr>
      <w:r>
        <w:t>Respect diverse cultural and religious beliefs and do not portray your own as superior.</w:t>
      </w:r>
    </w:p>
    <w:p w:rsidR="00212155" w:rsidRDefault="00212155" w:rsidP="00212155">
      <w:pPr>
        <w:pStyle w:val="ColumnJH"/>
      </w:pPr>
    </w:p>
    <w:p w:rsidR="00212155" w:rsidRPr="0083288F" w:rsidRDefault="00212155" w:rsidP="00212155">
      <w:pPr>
        <w:pStyle w:val="ColumnJH"/>
        <w:rPr>
          <w:b/>
        </w:rPr>
      </w:pPr>
      <w:r w:rsidRPr="0083288F">
        <w:rPr>
          <w:b/>
        </w:rPr>
        <w:t>Some students may have specific needs</w:t>
      </w:r>
    </w:p>
    <w:p w:rsidR="00212155" w:rsidRDefault="00212155" w:rsidP="00212155">
      <w:pPr>
        <w:pStyle w:val="ColumnJH"/>
        <w:numPr>
          <w:ilvl w:val="0"/>
          <w:numId w:val="9"/>
        </w:numPr>
        <w:spacing w:before="240"/>
        <w:ind w:left="340" w:hanging="340"/>
        <w:contextualSpacing/>
      </w:pPr>
      <w:r>
        <w:t>Check that students have easy access to classrooms and that they are comfortable.</w:t>
      </w:r>
    </w:p>
    <w:p w:rsidR="00212155" w:rsidRDefault="00212155" w:rsidP="00212155">
      <w:pPr>
        <w:pStyle w:val="ColumnJH"/>
        <w:numPr>
          <w:ilvl w:val="0"/>
          <w:numId w:val="9"/>
        </w:numPr>
        <w:spacing w:before="240"/>
        <w:ind w:left="340" w:hanging="340"/>
        <w:contextualSpacing/>
      </w:pPr>
      <w:r>
        <w:t>Ensure that the classroom environment is conducive to learning.</w:t>
      </w:r>
    </w:p>
    <w:p w:rsidR="00212155" w:rsidRDefault="00212155" w:rsidP="00212155">
      <w:pPr>
        <w:pStyle w:val="ColumnJH"/>
        <w:numPr>
          <w:ilvl w:val="0"/>
          <w:numId w:val="9"/>
        </w:numPr>
        <w:spacing w:before="240"/>
        <w:ind w:left="340" w:hanging="340"/>
        <w:contextualSpacing/>
      </w:pPr>
      <w:r>
        <w:t>In some cases you may need to adjust your assessment strategies.</w:t>
      </w:r>
    </w:p>
    <w:p w:rsidR="00212155" w:rsidRDefault="00212155" w:rsidP="00212155">
      <w:pPr>
        <w:pStyle w:val="ColumnJH"/>
        <w:numPr>
          <w:ilvl w:val="0"/>
          <w:numId w:val="9"/>
        </w:numPr>
        <w:spacing w:before="240"/>
        <w:ind w:left="340" w:hanging="340"/>
        <w:contextualSpacing/>
        <w:sectPr w:rsidR="00212155" w:rsidSect="003E2D95">
          <w:type w:val="continuous"/>
          <w:pgSz w:w="11906" w:h="16838"/>
          <w:pgMar w:top="1440" w:right="1440" w:bottom="1440" w:left="1440" w:header="708" w:footer="708" w:gutter="0"/>
          <w:cols w:num="2" w:sep="1" w:space="709"/>
          <w:docGrid w:linePitch="360"/>
        </w:sectPr>
      </w:pPr>
      <w:r>
        <w:t xml:space="preserve">Some students may need access to more resources or equipment, e.g. extra notes, tutorials, reader-writers. </w:t>
      </w:r>
    </w:p>
    <w:p w:rsidR="00212155" w:rsidRDefault="00212155" w:rsidP="00212155">
      <w:pPr>
        <w:pStyle w:val="Heading3"/>
        <w:sectPr w:rsidR="00212155" w:rsidSect="00CB6880">
          <w:type w:val="continuous"/>
          <w:pgSz w:w="11906" w:h="16838"/>
          <w:pgMar w:top="1440" w:right="1440" w:bottom="1440" w:left="1440" w:header="708" w:footer="708" w:gutter="0"/>
          <w:cols w:space="708"/>
          <w:docGrid w:linePitch="360"/>
        </w:sectPr>
      </w:pPr>
      <w:bookmarkStart w:id="39" w:name="_Toc346268748"/>
      <w:bookmarkStart w:id="40" w:name="_Toc406400058"/>
      <w:r>
        <w:lastRenderedPageBreak/>
        <w:t xml:space="preserve">9. </w:t>
      </w:r>
      <w:proofErr w:type="gramStart"/>
      <w:r>
        <w:t>Being</w:t>
      </w:r>
      <w:proofErr w:type="gramEnd"/>
      <w:r>
        <w:t xml:space="preserve"> professional</w:t>
      </w:r>
      <w:bookmarkEnd w:id="39"/>
      <w:bookmarkEnd w:id="40"/>
    </w:p>
    <w:p w:rsidR="00212155" w:rsidRDefault="00212155" w:rsidP="00212155">
      <w:pPr>
        <w:pStyle w:val="ColumnJH"/>
        <w:rPr>
          <w:b/>
        </w:rPr>
      </w:pPr>
      <w:r w:rsidRPr="0083288F">
        <w:rPr>
          <w:b/>
        </w:rPr>
        <w:t xml:space="preserve">Institutional </w:t>
      </w:r>
      <w:r>
        <w:rPr>
          <w:b/>
        </w:rPr>
        <w:t>g</w:t>
      </w:r>
      <w:r w:rsidRPr="0083288F">
        <w:rPr>
          <w:b/>
        </w:rPr>
        <w:t xml:space="preserve">uidelines for </w:t>
      </w:r>
      <w:r>
        <w:rPr>
          <w:b/>
        </w:rPr>
        <w:t>p</w:t>
      </w:r>
      <w:r w:rsidRPr="0083288F">
        <w:rPr>
          <w:b/>
        </w:rPr>
        <w:t xml:space="preserve">rofessional </w:t>
      </w:r>
      <w:r>
        <w:rPr>
          <w:b/>
        </w:rPr>
        <w:t>p</w:t>
      </w:r>
      <w:r w:rsidRPr="0083288F">
        <w:rPr>
          <w:b/>
        </w:rPr>
        <w:t>ractice</w:t>
      </w:r>
    </w:p>
    <w:p w:rsidR="00212155" w:rsidRDefault="00212155" w:rsidP="00212155">
      <w:pPr>
        <w:pStyle w:val="ColumnJH"/>
      </w:pPr>
      <w:r>
        <w:t xml:space="preserve">Find the </w:t>
      </w:r>
      <w:hyperlink r:id="rId34" w:history="1">
        <w:r>
          <w:rPr>
            <w:rStyle w:val="Hyperlink"/>
          </w:rPr>
          <w:t>WelTec Code of Professional Practice</w:t>
        </w:r>
      </w:hyperlink>
      <w:r>
        <w:t xml:space="preserve"> by Ctrl-clicking this link (WelTec computers only)</w:t>
      </w:r>
    </w:p>
    <w:p w:rsidR="00212155" w:rsidRDefault="00212155" w:rsidP="00212155">
      <w:pPr>
        <w:pStyle w:val="ColumnJH"/>
      </w:pPr>
      <w:r>
        <w:t>This document contains guidelines for your practice as an Academic Staff Member. Find the document and read it.</w:t>
      </w:r>
    </w:p>
    <w:p w:rsidR="00212155" w:rsidRDefault="00212155" w:rsidP="00212155">
      <w:pPr>
        <w:pStyle w:val="ColumnJH"/>
      </w:pPr>
    </w:p>
    <w:p w:rsidR="00212155" w:rsidRPr="0083288F" w:rsidRDefault="00212155" w:rsidP="00212155">
      <w:pPr>
        <w:pStyle w:val="ColumnJH"/>
        <w:rPr>
          <w:b/>
        </w:rPr>
      </w:pPr>
      <w:r w:rsidRPr="0083288F">
        <w:rPr>
          <w:b/>
        </w:rPr>
        <w:t>What does this mean for teachers?</w:t>
      </w:r>
    </w:p>
    <w:p w:rsidR="00212155" w:rsidRDefault="00212155" w:rsidP="00212155">
      <w:pPr>
        <w:pStyle w:val="ColumnJH"/>
      </w:pPr>
      <w:r>
        <w:t>As a facilitator of learning, it is your responsibility to create learning situations and activities that allow all students to feel comfortable, safe, valued and respected, and where they may share their views and experiences.</w:t>
      </w:r>
    </w:p>
    <w:p w:rsidR="00212155" w:rsidRDefault="00212155" w:rsidP="00212155">
      <w:pPr>
        <w:pStyle w:val="ColumnJH"/>
      </w:pPr>
      <w:r>
        <w:t>Teachers should role-model and project credibility and integrity in their professional practice.  Students will recognise this if you:</w:t>
      </w:r>
    </w:p>
    <w:p w:rsidR="00212155" w:rsidRDefault="00212155" w:rsidP="00212155">
      <w:pPr>
        <w:pStyle w:val="ColumnJH"/>
        <w:numPr>
          <w:ilvl w:val="0"/>
          <w:numId w:val="9"/>
        </w:numPr>
        <w:spacing w:before="240"/>
        <w:ind w:left="340" w:hanging="340"/>
        <w:contextualSpacing/>
      </w:pPr>
      <w:r>
        <w:t>show enthusiasm for your subject</w:t>
      </w:r>
    </w:p>
    <w:p w:rsidR="00212155" w:rsidRDefault="00212155" w:rsidP="00212155">
      <w:pPr>
        <w:pStyle w:val="ColumnJH"/>
        <w:numPr>
          <w:ilvl w:val="0"/>
          <w:numId w:val="9"/>
        </w:numPr>
        <w:spacing w:before="240"/>
        <w:ind w:left="340" w:hanging="340"/>
        <w:contextualSpacing/>
      </w:pPr>
      <w:r>
        <w:t>show an interest in your students</w:t>
      </w:r>
    </w:p>
    <w:p w:rsidR="00212155" w:rsidRDefault="00212155" w:rsidP="00212155">
      <w:pPr>
        <w:pStyle w:val="ColumnJH"/>
        <w:numPr>
          <w:ilvl w:val="0"/>
          <w:numId w:val="9"/>
        </w:numPr>
        <w:spacing w:before="240"/>
        <w:ind w:left="340" w:hanging="340"/>
        <w:contextualSpacing/>
      </w:pPr>
      <w:r>
        <w:t>quickly learn their preferred names</w:t>
      </w:r>
    </w:p>
    <w:p w:rsidR="00212155" w:rsidRDefault="00212155" w:rsidP="00212155">
      <w:pPr>
        <w:pStyle w:val="ColumnJH"/>
        <w:numPr>
          <w:ilvl w:val="0"/>
          <w:numId w:val="9"/>
        </w:numPr>
        <w:spacing w:before="240"/>
        <w:ind w:left="340" w:hanging="340"/>
        <w:contextualSpacing/>
      </w:pPr>
      <w:r>
        <w:t>are punctual - better still, be early</w:t>
      </w:r>
    </w:p>
    <w:p w:rsidR="00212155" w:rsidRDefault="00212155" w:rsidP="00212155">
      <w:pPr>
        <w:pStyle w:val="ColumnJH"/>
        <w:numPr>
          <w:ilvl w:val="0"/>
          <w:numId w:val="9"/>
        </w:numPr>
        <w:spacing w:before="240"/>
        <w:ind w:left="340" w:hanging="340"/>
        <w:contextualSpacing/>
      </w:pPr>
      <w:r>
        <w:t>prepare thoroughly for the class</w:t>
      </w:r>
    </w:p>
    <w:p w:rsidR="00212155" w:rsidRDefault="00212155" w:rsidP="00212155">
      <w:pPr>
        <w:pStyle w:val="ColumnJH"/>
        <w:numPr>
          <w:ilvl w:val="0"/>
          <w:numId w:val="9"/>
        </w:numPr>
        <w:spacing w:before="240"/>
        <w:ind w:left="340" w:hanging="340"/>
        <w:contextualSpacing/>
      </w:pPr>
      <w:r>
        <w:t>agree on class rules or create a contract</w:t>
      </w:r>
    </w:p>
    <w:p w:rsidR="00212155" w:rsidRDefault="00212155" w:rsidP="00212155">
      <w:pPr>
        <w:pStyle w:val="ColumnJH"/>
        <w:numPr>
          <w:ilvl w:val="0"/>
          <w:numId w:val="9"/>
        </w:numPr>
        <w:spacing w:before="240"/>
        <w:ind w:left="340" w:hanging="340"/>
        <w:contextualSpacing/>
      </w:pPr>
      <w:r>
        <w:t>clarify expectations</w:t>
      </w:r>
    </w:p>
    <w:p w:rsidR="00212155" w:rsidRDefault="00212155" w:rsidP="00212155">
      <w:pPr>
        <w:pStyle w:val="ColumnJH"/>
        <w:numPr>
          <w:ilvl w:val="0"/>
          <w:numId w:val="9"/>
        </w:numPr>
        <w:spacing w:before="240"/>
        <w:ind w:left="340" w:hanging="340"/>
        <w:contextualSpacing/>
      </w:pPr>
      <w:r>
        <w:t>explain course outlines and assessments</w:t>
      </w:r>
    </w:p>
    <w:p w:rsidR="00212155" w:rsidRDefault="00212155" w:rsidP="00212155">
      <w:pPr>
        <w:pStyle w:val="ColumnJH"/>
        <w:numPr>
          <w:ilvl w:val="0"/>
          <w:numId w:val="9"/>
        </w:numPr>
        <w:spacing w:before="240"/>
        <w:ind w:left="340" w:hanging="340"/>
        <w:contextualSpacing/>
      </w:pPr>
      <w:r>
        <w:t>are firm, but flexible within reason</w:t>
      </w:r>
    </w:p>
    <w:p w:rsidR="00212155" w:rsidRDefault="00212155" w:rsidP="00212155">
      <w:pPr>
        <w:pStyle w:val="ColumnJH"/>
        <w:numPr>
          <w:ilvl w:val="0"/>
          <w:numId w:val="9"/>
        </w:numPr>
        <w:spacing w:before="240"/>
        <w:ind w:left="340" w:hanging="340"/>
        <w:contextualSpacing/>
      </w:pPr>
      <w:proofErr w:type="gramStart"/>
      <w:r>
        <w:t>share</w:t>
      </w:r>
      <w:proofErr w:type="gramEnd"/>
      <w:r>
        <w:t xml:space="preserve"> personal stories to encourage and motivate students.</w:t>
      </w:r>
    </w:p>
    <w:p w:rsidR="00212155" w:rsidRDefault="00212155" w:rsidP="00212155">
      <w:pPr>
        <w:pStyle w:val="ColumnJH"/>
      </w:pPr>
    </w:p>
    <w:p w:rsidR="00212155" w:rsidRPr="0083288F" w:rsidRDefault="00212155" w:rsidP="00212155">
      <w:pPr>
        <w:pStyle w:val="ColumnJH"/>
        <w:rPr>
          <w:b/>
        </w:rPr>
      </w:pPr>
      <w:r>
        <w:rPr>
          <w:b/>
        </w:rPr>
        <w:t>How can a</w:t>
      </w:r>
      <w:r w:rsidRPr="0083288F">
        <w:rPr>
          <w:b/>
        </w:rPr>
        <w:t xml:space="preserve">dult </w:t>
      </w:r>
      <w:r>
        <w:rPr>
          <w:b/>
        </w:rPr>
        <w:t>l</w:t>
      </w:r>
      <w:r w:rsidRPr="0083288F">
        <w:rPr>
          <w:b/>
        </w:rPr>
        <w:t xml:space="preserve">earning </w:t>
      </w:r>
      <w:r>
        <w:rPr>
          <w:b/>
        </w:rPr>
        <w:t>p</w:t>
      </w:r>
      <w:r w:rsidRPr="0083288F">
        <w:rPr>
          <w:b/>
        </w:rPr>
        <w:t>rinciples help?</w:t>
      </w:r>
    </w:p>
    <w:p w:rsidR="00212155" w:rsidRDefault="00212155" w:rsidP="00212155">
      <w:pPr>
        <w:pStyle w:val="ColumnJH"/>
      </w:pPr>
      <w:proofErr w:type="gramStart"/>
      <w:r>
        <w:t>Adults</w:t>
      </w:r>
      <w:proofErr w:type="gramEnd"/>
      <w:r>
        <w:t xml:space="preserve"> learners like to:</w:t>
      </w:r>
    </w:p>
    <w:p w:rsidR="00212155" w:rsidRDefault="00212155" w:rsidP="00212155">
      <w:pPr>
        <w:pStyle w:val="ColumnJH"/>
        <w:numPr>
          <w:ilvl w:val="0"/>
          <w:numId w:val="9"/>
        </w:numPr>
        <w:spacing w:before="240"/>
        <w:ind w:left="340" w:hanging="340"/>
        <w:contextualSpacing/>
      </w:pPr>
      <w:r>
        <w:t>know why they need to learn something</w:t>
      </w:r>
    </w:p>
    <w:p w:rsidR="00212155" w:rsidRDefault="00212155" w:rsidP="00212155">
      <w:pPr>
        <w:pStyle w:val="ColumnJH"/>
        <w:numPr>
          <w:ilvl w:val="0"/>
          <w:numId w:val="9"/>
        </w:numPr>
        <w:spacing w:before="240"/>
        <w:ind w:left="340" w:hanging="340"/>
        <w:contextualSpacing/>
      </w:pPr>
      <w:r>
        <w:t>link new learning to things they already know</w:t>
      </w:r>
    </w:p>
    <w:p w:rsidR="00212155" w:rsidRDefault="00212155" w:rsidP="00212155">
      <w:pPr>
        <w:pStyle w:val="ColumnJH"/>
        <w:numPr>
          <w:ilvl w:val="0"/>
          <w:numId w:val="9"/>
        </w:numPr>
        <w:spacing w:before="240"/>
        <w:ind w:left="340" w:hanging="340"/>
        <w:contextualSpacing/>
      </w:pPr>
      <w:r>
        <w:t>direct  and control their own learning</w:t>
      </w:r>
    </w:p>
    <w:p w:rsidR="00212155" w:rsidRDefault="00212155" w:rsidP="00212155">
      <w:pPr>
        <w:pStyle w:val="ColumnJH"/>
        <w:numPr>
          <w:ilvl w:val="0"/>
          <w:numId w:val="9"/>
        </w:numPr>
        <w:spacing w:before="240"/>
        <w:ind w:left="340" w:hanging="340"/>
        <w:contextualSpacing/>
      </w:pPr>
      <w:r>
        <w:t>share their wealth of experience and teachers should build on this</w:t>
      </w:r>
    </w:p>
    <w:p w:rsidR="00212155" w:rsidRDefault="00212155" w:rsidP="00212155">
      <w:pPr>
        <w:pStyle w:val="ColumnJH"/>
        <w:numPr>
          <w:ilvl w:val="0"/>
          <w:numId w:val="9"/>
        </w:numPr>
        <w:spacing w:before="240"/>
        <w:ind w:left="340" w:hanging="340"/>
        <w:contextualSpacing/>
      </w:pPr>
      <w:r>
        <w:t>have their learning be relevant in their daily lives</w:t>
      </w:r>
    </w:p>
    <w:p w:rsidR="00212155" w:rsidRDefault="00212155" w:rsidP="00212155">
      <w:pPr>
        <w:pStyle w:val="ColumnJH"/>
        <w:numPr>
          <w:ilvl w:val="0"/>
          <w:numId w:val="9"/>
        </w:numPr>
        <w:spacing w:before="240"/>
        <w:ind w:left="340" w:hanging="340"/>
        <w:contextualSpacing/>
      </w:pPr>
      <w:proofErr w:type="gramStart"/>
      <w:r>
        <w:t>learn</w:t>
      </w:r>
      <w:proofErr w:type="gramEnd"/>
      <w:r>
        <w:t xml:space="preserve"> something new if they can use it to solve a problem or perform a task.</w:t>
      </w:r>
    </w:p>
    <w:p w:rsidR="00212155" w:rsidRDefault="00212155" w:rsidP="00212155">
      <w:pPr>
        <w:pStyle w:val="ColumnJH"/>
        <w:spacing w:before="240"/>
        <w:ind w:left="340"/>
        <w:contextualSpacing/>
      </w:pPr>
    </w:p>
    <w:p w:rsidR="00212155" w:rsidRDefault="00212155" w:rsidP="00212155">
      <w:pPr>
        <w:pStyle w:val="ColumnJH"/>
        <w:spacing w:before="240"/>
        <w:contextualSpacing/>
      </w:pPr>
      <w:r>
        <w:t xml:space="preserve">Following these principles helps you to </w:t>
      </w:r>
    </w:p>
    <w:p w:rsidR="00212155" w:rsidRDefault="00212155" w:rsidP="00212155">
      <w:pPr>
        <w:pStyle w:val="ColumnJH"/>
        <w:numPr>
          <w:ilvl w:val="0"/>
          <w:numId w:val="9"/>
        </w:numPr>
        <w:spacing w:before="240"/>
        <w:ind w:left="340" w:hanging="340"/>
        <w:contextualSpacing/>
      </w:pPr>
      <w:r>
        <w:t>create a safe environment</w:t>
      </w:r>
    </w:p>
    <w:p w:rsidR="00212155" w:rsidRDefault="00212155" w:rsidP="00212155">
      <w:pPr>
        <w:pStyle w:val="ColumnJH"/>
        <w:numPr>
          <w:ilvl w:val="0"/>
          <w:numId w:val="9"/>
        </w:numPr>
        <w:spacing w:before="240"/>
        <w:ind w:left="340" w:hanging="340"/>
        <w:contextualSpacing/>
      </w:pPr>
      <w:r>
        <w:t>encourage full participation</w:t>
      </w:r>
    </w:p>
    <w:p w:rsidR="00212155" w:rsidRDefault="00212155" w:rsidP="00212155">
      <w:pPr>
        <w:pStyle w:val="ColumnJH"/>
        <w:numPr>
          <w:ilvl w:val="0"/>
          <w:numId w:val="9"/>
        </w:numPr>
        <w:spacing w:before="240"/>
        <w:ind w:left="340" w:hanging="340"/>
        <w:contextualSpacing/>
      </w:pPr>
      <w:r>
        <w:t>facilitate student-centred learning activities</w:t>
      </w:r>
    </w:p>
    <w:p w:rsidR="00212155" w:rsidRDefault="00212155" w:rsidP="00212155">
      <w:pPr>
        <w:pStyle w:val="ColumnJH"/>
        <w:numPr>
          <w:ilvl w:val="0"/>
          <w:numId w:val="9"/>
        </w:numPr>
        <w:spacing w:before="240"/>
        <w:ind w:left="340" w:hanging="340"/>
        <w:contextualSpacing/>
      </w:pPr>
      <w:r>
        <w:t>provide authentic contexts</w:t>
      </w:r>
    </w:p>
    <w:p w:rsidR="00212155" w:rsidRDefault="00212155" w:rsidP="00212155">
      <w:pPr>
        <w:pStyle w:val="ColumnJH"/>
        <w:numPr>
          <w:ilvl w:val="0"/>
          <w:numId w:val="9"/>
        </w:numPr>
        <w:spacing w:before="240"/>
        <w:ind w:left="340" w:hanging="340"/>
        <w:contextualSpacing/>
      </w:pPr>
      <w:proofErr w:type="gramStart"/>
      <w:r>
        <w:t>develop</w:t>
      </w:r>
      <w:proofErr w:type="gramEnd"/>
      <w:r>
        <w:t xml:space="preserve"> effective working relationships with your learners.</w:t>
      </w:r>
    </w:p>
    <w:p w:rsidR="00212155" w:rsidRDefault="00212155" w:rsidP="00212155">
      <w:pPr>
        <w:pStyle w:val="ColumnJH"/>
      </w:pPr>
    </w:p>
    <w:p w:rsidR="00212155" w:rsidRPr="0083288F" w:rsidRDefault="00212155" w:rsidP="00212155">
      <w:pPr>
        <w:pStyle w:val="ColumnJH"/>
        <w:rPr>
          <w:b/>
        </w:rPr>
      </w:pPr>
      <w:r w:rsidRPr="0083288F">
        <w:rPr>
          <w:b/>
        </w:rPr>
        <w:t>The Inviting Teacher</w:t>
      </w:r>
    </w:p>
    <w:p w:rsidR="00212155" w:rsidRDefault="00212155" w:rsidP="00212155">
      <w:pPr>
        <w:pStyle w:val="ColumnJH"/>
      </w:pPr>
      <w:r>
        <w:t>An inviting teacher will use the basics of invitational education in their interactions with students:</w:t>
      </w:r>
    </w:p>
    <w:p w:rsidR="00212155" w:rsidRDefault="00212155" w:rsidP="00212155">
      <w:pPr>
        <w:pStyle w:val="ColumnJH"/>
        <w:numPr>
          <w:ilvl w:val="0"/>
          <w:numId w:val="9"/>
        </w:numPr>
        <w:spacing w:before="240"/>
        <w:ind w:left="340" w:hanging="340"/>
        <w:contextualSpacing/>
      </w:pPr>
      <w:r>
        <w:t>Optimism – people have untapped potential waiting to be discovered.</w:t>
      </w:r>
    </w:p>
    <w:p w:rsidR="00212155" w:rsidRDefault="00212155" w:rsidP="00212155">
      <w:pPr>
        <w:pStyle w:val="ColumnJH"/>
        <w:numPr>
          <w:ilvl w:val="0"/>
          <w:numId w:val="9"/>
        </w:numPr>
        <w:spacing w:before="240"/>
        <w:ind w:left="340" w:hanging="340"/>
        <w:contextualSpacing/>
      </w:pPr>
      <w:r>
        <w:t>Trust – teachers and students are interdependent and need to trust each other.</w:t>
      </w:r>
    </w:p>
    <w:p w:rsidR="00212155" w:rsidRDefault="00212155" w:rsidP="00212155">
      <w:pPr>
        <w:pStyle w:val="ColumnJH"/>
        <w:numPr>
          <w:ilvl w:val="0"/>
          <w:numId w:val="9"/>
        </w:numPr>
        <w:spacing w:before="240"/>
        <w:ind w:left="340" w:hanging="340"/>
        <w:contextualSpacing/>
      </w:pPr>
      <w:r>
        <w:t>Respect – teachers and students should share responsibilities based on mutual respect.</w:t>
      </w:r>
    </w:p>
    <w:p w:rsidR="00212155" w:rsidRDefault="00212155" w:rsidP="00212155">
      <w:pPr>
        <w:pStyle w:val="ColumnJH"/>
        <w:numPr>
          <w:ilvl w:val="0"/>
          <w:numId w:val="9"/>
        </w:numPr>
        <w:spacing w:before="240"/>
        <w:ind w:left="340" w:hanging="340"/>
        <w:contextualSpacing/>
      </w:pPr>
      <w:r>
        <w:t>Care – teachers should show care for students through warmth, empathy, genuine enquiry and positive feedback.</w:t>
      </w:r>
    </w:p>
    <w:p w:rsidR="00212155" w:rsidRDefault="00212155" w:rsidP="00212155">
      <w:pPr>
        <w:pStyle w:val="ColumnJH"/>
        <w:numPr>
          <w:ilvl w:val="0"/>
          <w:numId w:val="9"/>
        </w:numPr>
        <w:spacing w:before="240"/>
        <w:ind w:left="340" w:hanging="340"/>
        <w:contextualSpacing/>
      </w:pPr>
      <w:r>
        <w:t>Intentionality – good teachers choose to be goal-directed with good planning.</w:t>
      </w:r>
    </w:p>
    <w:p w:rsidR="00212155" w:rsidRDefault="00212155" w:rsidP="00212155">
      <w:pPr>
        <w:pStyle w:val="ColumnJH"/>
      </w:pPr>
    </w:p>
    <w:p w:rsidR="00212155" w:rsidRPr="0083288F" w:rsidRDefault="00212155" w:rsidP="00212155">
      <w:pPr>
        <w:pStyle w:val="ColumnJH"/>
        <w:rPr>
          <w:b/>
        </w:rPr>
      </w:pPr>
      <w:r w:rsidRPr="0083288F">
        <w:rPr>
          <w:b/>
        </w:rPr>
        <w:t>Other behaviour</w:t>
      </w:r>
    </w:p>
    <w:p w:rsidR="00212155" w:rsidRDefault="00212155" w:rsidP="00212155">
      <w:pPr>
        <w:pStyle w:val="ColumnJH"/>
        <w:numPr>
          <w:ilvl w:val="0"/>
          <w:numId w:val="9"/>
        </w:numPr>
        <w:spacing w:before="240"/>
        <w:ind w:left="340" w:hanging="340"/>
        <w:contextualSpacing/>
      </w:pPr>
      <w:r>
        <w:t>use humour when it suits the situation, but be careful not to cause offence</w:t>
      </w:r>
    </w:p>
    <w:p w:rsidR="00212155" w:rsidRDefault="00212155" w:rsidP="00212155">
      <w:pPr>
        <w:pStyle w:val="ColumnJH"/>
        <w:numPr>
          <w:ilvl w:val="0"/>
          <w:numId w:val="9"/>
        </w:numPr>
        <w:spacing w:before="240"/>
        <w:ind w:left="340" w:hanging="340"/>
        <w:contextualSpacing/>
      </w:pPr>
      <w:r>
        <w:t>avoid and discourage sexist, racist or ageist remarks</w:t>
      </w:r>
    </w:p>
    <w:p w:rsidR="00212155" w:rsidRDefault="00212155" w:rsidP="00212155">
      <w:pPr>
        <w:pStyle w:val="ColumnJH"/>
        <w:numPr>
          <w:ilvl w:val="0"/>
          <w:numId w:val="9"/>
        </w:numPr>
        <w:spacing w:before="240"/>
        <w:ind w:left="340" w:hanging="340"/>
        <w:contextualSpacing/>
      </w:pPr>
      <w:r>
        <w:t>be aware of, and act appropriately towards, students of other cultures and religious beliefs, e.g. in some cultures it may be offensive for a teacher to sit on a table</w:t>
      </w:r>
    </w:p>
    <w:p w:rsidR="00212155" w:rsidRDefault="00212155" w:rsidP="00212155">
      <w:pPr>
        <w:pStyle w:val="ColumnJH"/>
        <w:numPr>
          <w:ilvl w:val="0"/>
          <w:numId w:val="9"/>
        </w:numPr>
        <w:spacing w:before="240"/>
        <w:ind w:left="340" w:hanging="340"/>
        <w:contextualSpacing/>
      </w:pPr>
      <w:r>
        <w:t>know where to draw the line socially with students – avoid situations that could compromise your integrity or the reputation of your institution</w:t>
      </w:r>
    </w:p>
    <w:p w:rsidR="00212155" w:rsidRDefault="00212155" w:rsidP="00212155">
      <w:pPr>
        <w:pStyle w:val="ColumnJH"/>
        <w:numPr>
          <w:ilvl w:val="0"/>
          <w:numId w:val="9"/>
        </w:numPr>
        <w:spacing w:before="240"/>
        <w:ind w:left="340" w:hanging="340"/>
        <w:contextualSpacing/>
      </w:pPr>
      <w:proofErr w:type="gramStart"/>
      <w:r>
        <w:t>think</w:t>
      </w:r>
      <w:proofErr w:type="gramEnd"/>
      <w:r>
        <w:t xml:space="preserve"> about your body language and gestures used during class – are they appropriate?</w:t>
      </w:r>
    </w:p>
    <w:p w:rsidR="00212155" w:rsidRDefault="00212155" w:rsidP="00212155">
      <w:pPr>
        <w:pStyle w:val="ColumnJH"/>
        <w:numPr>
          <w:ilvl w:val="0"/>
          <w:numId w:val="9"/>
        </w:numPr>
        <w:spacing w:before="240"/>
        <w:ind w:left="340" w:hanging="340"/>
        <w:contextualSpacing/>
      </w:pPr>
      <w:proofErr w:type="gramStart"/>
      <w:r>
        <w:t>dress</w:t>
      </w:r>
      <w:proofErr w:type="gramEnd"/>
      <w:r>
        <w:t xml:space="preserve"> suitably – what message does your attire convey to students? </w:t>
      </w:r>
    </w:p>
    <w:p w:rsidR="00212155" w:rsidRDefault="00212155" w:rsidP="00212155">
      <w:pPr>
        <w:pStyle w:val="ColumnJH"/>
        <w:numPr>
          <w:ilvl w:val="0"/>
          <w:numId w:val="9"/>
        </w:numPr>
        <w:spacing w:before="240"/>
        <w:ind w:left="340" w:hanging="340"/>
        <w:contextualSpacing/>
      </w:pPr>
      <w:r>
        <w:t>when it comes to assessments, be clear with instructions and consistent with deadlines, extensions and marking criteria</w:t>
      </w:r>
    </w:p>
    <w:p w:rsidR="00212155" w:rsidRDefault="00212155" w:rsidP="00212155">
      <w:pPr>
        <w:pStyle w:val="ColumnJH"/>
        <w:numPr>
          <w:ilvl w:val="0"/>
          <w:numId w:val="9"/>
        </w:numPr>
        <w:spacing w:before="240"/>
        <w:ind w:left="340" w:hanging="340"/>
        <w:contextualSpacing/>
      </w:pPr>
      <w:r>
        <w:t>reward good student performance with incentives appropriate for your students e.g. comprehensive comments, fun sweet rewards like chocolate fish</w:t>
      </w:r>
    </w:p>
    <w:p w:rsidR="00212155" w:rsidRDefault="00212155" w:rsidP="00212155">
      <w:pPr>
        <w:pStyle w:val="ColumnJH"/>
        <w:numPr>
          <w:ilvl w:val="0"/>
          <w:numId w:val="9"/>
        </w:numPr>
        <w:spacing w:before="240"/>
        <w:ind w:left="340" w:hanging="340"/>
        <w:contextualSpacing/>
      </w:pPr>
      <w:proofErr w:type="gramStart"/>
      <w:r>
        <w:t>be</w:t>
      </w:r>
      <w:proofErr w:type="gramEnd"/>
      <w:r>
        <w:t xml:space="preserve"> positive about your institution.</w:t>
      </w:r>
    </w:p>
    <w:p w:rsidR="00212155" w:rsidRDefault="00212155" w:rsidP="00212155">
      <w:pPr>
        <w:pStyle w:val="ColumnJH"/>
        <w:spacing w:before="240"/>
        <w:ind w:left="340"/>
        <w:contextualSpacing/>
      </w:pPr>
    </w:p>
    <w:p w:rsidR="00212155" w:rsidRPr="0083288F" w:rsidRDefault="00212155" w:rsidP="00212155">
      <w:pPr>
        <w:pStyle w:val="ColumnJH"/>
        <w:rPr>
          <w:b/>
        </w:rPr>
      </w:pPr>
      <w:r w:rsidRPr="0083288F">
        <w:rPr>
          <w:b/>
        </w:rPr>
        <w:t>Plagiarism and Copyright</w:t>
      </w:r>
    </w:p>
    <w:p w:rsidR="00212155" w:rsidRDefault="00212155" w:rsidP="00212155">
      <w:pPr>
        <w:pStyle w:val="ColumnJH"/>
        <w:numPr>
          <w:ilvl w:val="0"/>
          <w:numId w:val="10"/>
        </w:numPr>
        <w:sectPr w:rsidR="00212155" w:rsidSect="0083288F">
          <w:type w:val="continuous"/>
          <w:pgSz w:w="11906" w:h="16838"/>
          <w:pgMar w:top="1440" w:right="1440" w:bottom="1440" w:left="1440" w:header="708" w:footer="708" w:gutter="0"/>
          <w:cols w:num="2" w:sep="1" w:space="709"/>
          <w:docGrid w:linePitch="360"/>
        </w:sectPr>
      </w:pPr>
      <w:r>
        <w:t xml:space="preserve">Adhere to copyright requirements to avoid plagiarism. Encourage students to do the same and explain why this is good practice. </w:t>
      </w:r>
    </w:p>
    <w:p w:rsidR="00212155" w:rsidRDefault="00212155" w:rsidP="00212155">
      <w:pPr>
        <w:spacing w:before="0" w:after="200"/>
      </w:pPr>
      <w:r>
        <w:br w:type="page"/>
      </w:r>
    </w:p>
    <w:p w:rsidR="00212155" w:rsidRDefault="00212155" w:rsidP="00212155">
      <w:pPr>
        <w:pStyle w:val="Heading3"/>
      </w:pPr>
      <w:bookmarkStart w:id="41" w:name="_Toc346268749"/>
      <w:bookmarkStart w:id="42" w:name="_Toc406400059"/>
      <w:r>
        <w:lastRenderedPageBreak/>
        <w:t>10. Embedding literacy and numeracy</w:t>
      </w:r>
      <w:bookmarkEnd w:id="41"/>
      <w:bookmarkEnd w:id="42"/>
    </w:p>
    <w:p w:rsidR="00212155" w:rsidRDefault="00212155" w:rsidP="00212155">
      <w:pPr>
        <w:spacing w:before="0" w:after="200"/>
        <w:sectPr w:rsidR="00212155" w:rsidSect="00CB6880">
          <w:type w:val="continuous"/>
          <w:pgSz w:w="11906" w:h="16838"/>
          <w:pgMar w:top="1440" w:right="1440" w:bottom="1440" w:left="1440" w:header="708" w:footer="708" w:gutter="0"/>
          <w:cols w:space="708"/>
          <w:docGrid w:linePitch="360"/>
        </w:sectPr>
      </w:pPr>
    </w:p>
    <w:p w:rsidR="00212155" w:rsidRPr="000B5603" w:rsidRDefault="00212155" w:rsidP="00212155">
      <w:pPr>
        <w:pStyle w:val="ColumnJH"/>
        <w:rPr>
          <w:b/>
        </w:rPr>
      </w:pPr>
      <w:r w:rsidRPr="000B5603">
        <w:rPr>
          <w:b/>
        </w:rPr>
        <w:t>What does ‘</w:t>
      </w:r>
      <w:r>
        <w:rPr>
          <w:b/>
        </w:rPr>
        <w:t>e</w:t>
      </w:r>
      <w:r w:rsidRPr="000B5603">
        <w:rPr>
          <w:b/>
        </w:rPr>
        <w:t xml:space="preserve">mbedding </w:t>
      </w:r>
      <w:r>
        <w:rPr>
          <w:b/>
        </w:rPr>
        <w:t>l</w:t>
      </w:r>
      <w:r w:rsidRPr="000B5603">
        <w:rPr>
          <w:b/>
        </w:rPr>
        <w:t xml:space="preserve">iteracy and </w:t>
      </w:r>
      <w:r>
        <w:rPr>
          <w:b/>
        </w:rPr>
        <w:t>n</w:t>
      </w:r>
      <w:r w:rsidRPr="000B5603">
        <w:rPr>
          <w:b/>
        </w:rPr>
        <w:t>umeracy’ mean?</w:t>
      </w:r>
    </w:p>
    <w:p w:rsidR="00212155" w:rsidRDefault="00212155" w:rsidP="00212155">
      <w:pPr>
        <w:pStyle w:val="ColumnJH"/>
      </w:pPr>
      <w:r>
        <w:t>When we embed Literacy and Numeracy (LN) it means that we make teaching literacy and numeracy a part of teaching vocational and other skills e.g. developing reading skills at the same time as teaching hospitality skills and knowledge.</w:t>
      </w:r>
    </w:p>
    <w:p w:rsidR="00212155" w:rsidRPr="000B5603" w:rsidRDefault="00212155" w:rsidP="00212155">
      <w:pPr>
        <w:pStyle w:val="ColumnJH"/>
        <w:rPr>
          <w:b/>
        </w:rPr>
      </w:pPr>
      <w:r w:rsidRPr="000B5603">
        <w:rPr>
          <w:b/>
        </w:rPr>
        <w:t>What is literacy?</w:t>
      </w:r>
    </w:p>
    <w:p w:rsidR="00212155" w:rsidRDefault="00212155" w:rsidP="00212155">
      <w:pPr>
        <w:pStyle w:val="ColumnJH"/>
      </w:pPr>
      <w:r>
        <w:t>Literacy includes the reading, writing, listening and speaking skills that people use in everyday life and work.</w:t>
      </w:r>
    </w:p>
    <w:p w:rsidR="00212155" w:rsidRPr="000B5603" w:rsidRDefault="00212155" w:rsidP="00212155">
      <w:pPr>
        <w:pStyle w:val="ColumnJH"/>
        <w:rPr>
          <w:b/>
        </w:rPr>
      </w:pPr>
      <w:r w:rsidRPr="000B5603">
        <w:rPr>
          <w:b/>
        </w:rPr>
        <w:t>What is numeracy?</w:t>
      </w:r>
    </w:p>
    <w:p w:rsidR="00212155" w:rsidRDefault="00212155" w:rsidP="00212155">
      <w:pPr>
        <w:pStyle w:val="ColumnJH"/>
      </w:pPr>
      <w:r>
        <w:t>Numeracy includes the mathematical and financial knowledge and skills that people need to apply to function in everyday home life, work and community.</w:t>
      </w:r>
    </w:p>
    <w:p w:rsidR="00212155" w:rsidRPr="000B5603" w:rsidRDefault="00212155" w:rsidP="00212155">
      <w:pPr>
        <w:pStyle w:val="ColumnJH"/>
        <w:rPr>
          <w:b/>
        </w:rPr>
      </w:pPr>
      <w:r w:rsidRPr="000B5603">
        <w:rPr>
          <w:b/>
        </w:rPr>
        <w:t>Why is LN important?</w:t>
      </w:r>
    </w:p>
    <w:p w:rsidR="00212155" w:rsidRDefault="00212155" w:rsidP="00212155">
      <w:pPr>
        <w:pStyle w:val="ColumnJH"/>
      </w:pPr>
      <w:r>
        <w:t xml:space="preserve">We use literacy and numeracy skills in all aspects of our everyday lives – at home, work and in the community. The skills of speaking, listening, reading, writing and numeracy are needed for all jobs at all levels.  </w:t>
      </w:r>
    </w:p>
    <w:p w:rsidR="00212155" w:rsidRDefault="00212155" w:rsidP="00212155">
      <w:pPr>
        <w:pStyle w:val="ColumnJH"/>
      </w:pPr>
    </w:p>
    <w:p w:rsidR="00212155" w:rsidRPr="000B5603" w:rsidRDefault="00212155" w:rsidP="00212155">
      <w:pPr>
        <w:pStyle w:val="ColumnJH"/>
        <w:rPr>
          <w:b/>
        </w:rPr>
      </w:pPr>
      <w:r>
        <w:rPr>
          <w:b/>
        </w:rPr>
        <w:t>W</w:t>
      </w:r>
      <w:r w:rsidRPr="000B5603">
        <w:rPr>
          <w:b/>
        </w:rPr>
        <w:t>hat do I need to do?</w:t>
      </w:r>
    </w:p>
    <w:p w:rsidR="00212155" w:rsidRPr="000B5603" w:rsidRDefault="00212155" w:rsidP="00212155">
      <w:pPr>
        <w:pStyle w:val="ColumnJH"/>
        <w:rPr>
          <w:b/>
        </w:rPr>
      </w:pPr>
      <w:r>
        <w:rPr>
          <w:b/>
        </w:rPr>
        <w:t xml:space="preserve">1. </w:t>
      </w:r>
      <w:r w:rsidRPr="000B5603">
        <w:rPr>
          <w:b/>
        </w:rPr>
        <w:t>Identify the literacy and numeracy demands</w:t>
      </w:r>
    </w:p>
    <w:p w:rsidR="00212155" w:rsidRDefault="00212155" w:rsidP="00212155">
      <w:pPr>
        <w:pStyle w:val="ColumnJH"/>
      </w:pPr>
      <w:r>
        <w:t>Start by identifying the specific literacy and numeracy demands of your course:</w:t>
      </w:r>
    </w:p>
    <w:p w:rsidR="00212155" w:rsidRDefault="00212155" w:rsidP="00212155">
      <w:pPr>
        <w:pStyle w:val="ColumnJH"/>
        <w:numPr>
          <w:ilvl w:val="0"/>
          <w:numId w:val="9"/>
        </w:numPr>
        <w:spacing w:before="240"/>
        <w:ind w:left="340" w:hanging="340"/>
        <w:contextualSpacing/>
      </w:pPr>
      <w:r>
        <w:t xml:space="preserve">What language or terminology will the students need to know and understand?  </w:t>
      </w:r>
    </w:p>
    <w:p w:rsidR="00212155" w:rsidRDefault="00212155" w:rsidP="00212155">
      <w:pPr>
        <w:pStyle w:val="ColumnJH"/>
        <w:numPr>
          <w:ilvl w:val="0"/>
          <w:numId w:val="9"/>
        </w:numPr>
        <w:spacing w:before="240"/>
        <w:ind w:left="340" w:hanging="340"/>
        <w:contextualSpacing/>
      </w:pPr>
      <w:r>
        <w:t xml:space="preserve">What specific reading, writing, speaking, </w:t>
      </w:r>
      <w:proofErr w:type="gramStart"/>
      <w:r>
        <w:t>listening</w:t>
      </w:r>
      <w:proofErr w:type="gramEnd"/>
      <w:r>
        <w:t xml:space="preserve"> and numeracy tasks are required and what are the key skills needed to complete them?</w:t>
      </w:r>
    </w:p>
    <w:p w:rsidR="00212155" w:rsidRDefault="00212155" w:rsidP="00212155">
      <w:pPr>
        <w:pStyle w:val="ColumnJH"/>
      </w:pPr>
    </w:p>
    <w:p w:rsidR="00212155" w:rsidRPr="000B5603" w:rsidRDefault="00212155" w:rsidP="00212155">
      <w:pPr>
        <w:pStyle w:val="ColumnJH"/>
        <w:rPr>
          <w:b/>
        </w:rPr>
      </w:pPr>
      <w:r>
        <w:rPr>
          <w:b/>
        </w:rPr>
        <w:t xml:space="preserve">2. </w:t>
      </w:r>
      <w:r w:rsidRPr="000B5603">
        <w:rPr>
          <w:b/>
        </w:rPr>
        <w:t xml:space="preserve">Include specific literacy and numeracy teaching strategies </w:t>
      </w:r>
    </w:p>
    <w:p w:rsidR="00212155" w:rsidRDefault="00212155" w:rsidP="00212155">
      <w:pPr>
        <w:pStyle w:val="ColumnJH"/>
      </w:pPr>
      <w:r>
        <w:t>Incorporate specific teaching strategies appropriate to each task, to encourage understanding by your students, for example:</w:t>
      </w:r>
    </w:p>
    <w:p w:rsidR="00212155" w:rsidRPr="000B5603" w:rsidRDefault="00212155" w:rsidP="00212155">
      <w:pPr>
        <w:pStyle w:val="ColumnJH"/>
        <w:rPr>
          <w:b/>
        </w:rPr>
      </w:pPr>
      <w:r w:rsidRPr="000B5603">
        <w:rPr>
          <w:b/>
        </w:rPr>
        <w:t>Listening tasks</w:t>
      </w:r>
    </w:p>
    <w:p w:rsidR="00212155" w:rsidRDefault="00212155" w:rsidP="00212155">
      <w:pPr>
        <w:pStyle w:val="ColumnJH"/>
        <w:numPr>
          <w:ilvl w:val="0"/>
          <w:numId w:val="9"/>
        </w:numPr>
        <w:spacing w:before="240"/>
        <w:ind w:left="340" w:hanging="340"/>
        <w:contextualSpacing/>
      </w:pPr>
      <w:r>
        <w:t>Preview lectures/talks by providing an overview of the content, the structure of the talk and the key points that will be presented.</w:t>
      </w:r>
    </w:p>
    <w:p w:rsidR="00212155" w:rsidRPr="000B5603" w:rsidRDefault="00212155" w:rsidP="00212155">
      <w:pPr>
        <w:pStyle w:val="ColumnJH"/>
        <w:rPr>
          <w:b/>
        </w:rPr>
      </w:pPr>
      <w:r w:rsidRPr="000B5603">
        <w:rPr>
          <w:b/>
        </w:rPr>
        <w:t>Reading tasks</w:t>
      </w:r>
    </w:p>
    <w:p w:rsidR="00212155" w:rsidRDefault="00212155" w:rsidP="00212155">
      <w:pPr>
        <w:pStyle w:val="ColumnJH"/>
        <w:numPr>
          <w:ilvl w:val="0"/>
          <w:numId w:val="11"/>
        </w:numPr>
      </w:pPr>
      <w:r>
        <w:t xml:space="preserve">Identify and explain any difficult vocabulary or new terminology in texts. </w:t>
      </w:r>
      <w:proofErr w:type="gramStart"/>
      <w:r>
        <w:t>Use  key</w:t>
      </w:r>
      <w:proofErr w:type="gramEnd"/>
      <w:r>
        <w:t xml:space="preserve"> terminology in activities such as word-matching, inserting missing keyword (cloze) etc. before students read a text. </w:t>
      </w:r>
    </w:p>
    <w:p w:rsidR="00212155" w:rsidRDefault="00212155" w:rsidP="00212155">
      <w:pPr>
        <w:pStyle w:val="ColumnJH"/>
      </w:pPr>
      <w:r>
        <w:t xml:space="preserve"> </w:t>
      </w:r>
    </w:p>
    <w:p w:rsidR="00212155" w:rsidRPr="000B5603" w:rsidRDefault="00212155" w:rsidP="00212155">
      <w:pPr>
        <w:pStyle w:val="ColumnJH"/>
        <w:rPr>
          <w:b/>
        </w:rPr>
      </w:pPr>
      <w:r w:rsidRPr="000B5603">
        <w:rPr>
          <w:b/>
        </w:rPr>
        <w:t>Speaking tasks</w:t>
      </w:r>
    </w:p>
    <w:p w:rsidR="00212155" w:rsidRDefault="00212155" w:rsidP="00212155">
      <w:pPr>
        <w:pStyle w:val="ColumnJH"/>
        <w:numPr>
          <w:ilvl w:val="0"/>
          <w:numId w:val="9"/>
        </w:numPr>
        <w:spacing w:before="240"/>
        <w:ind w:left="340" w:hanging="340"/>
        <w:contextualSpacing/>
      </w:pPr>
      <w:r>
        <w:t>Build in time for students to practice in pairs and small groups before presenting in front of whole class.</w:t>
      </w:r>
    </w:p>
    <w:p w:rsidR="00212155" w:rsidRPr="000B5603" w:rsidRDefault="00212155" w:rsidP="00212155">
      <w:pPr>
        <w:pStyle w:val="ColumnJH"/>
        <w:rPr>
          <w:b/>
        </w:rPr>
      </w:pPr>
      <w:r w:rsidRPr="000B5603">
        <w:rPr>
          <w:b/>
        </w:rPr>
        <w:t>Writing tasks</w:t>
      </w:r>
    </w:p>
    <w:p w:rsidR="00212155" w:rsidRDefault="00212155" w:rsidP="00212155">
      <w:pPr>
        <w:pStyle w:val="ColumnJH"/>
        <w:numPr>
          <w:ilvl w:val="0"/>
          <w:numId w:val="9"/>
        </w:numPr>
        <w:spacing w:before="240"/>
        <w:ind w:left="340" w:hanging="340"/>
        <w:contextualSpacing/>
      </w:pPr>
      <w:r>
        <w:t>Summarise the key points to be included and provide a template for your students to fill in.</w:t>
      </w:r>
    </w:p>
    <w:p w:rsidR="00212155" w:rsidRDefault="00212155" w:rsidP="00212155">
      <w:pPr>
        <w:pStyle w:val="ColumnJH"/>
        <w:numPr>
          <w:ilvl w:val="0"/>
          <w:numId w:val="9"/>
        </w:numPr>
        <w:spacing w:before="240"/>
        <w:ind w:left="340" w:hanging="340"/>
        <w:contextualSpacing/>
      </w:pPr>
      <w:r>
        <w:t>Numeracy tasks</w:t>
      </w:r>
    </w:p>
    <w:p w:rsidR="00212155" w:rsidRDefault="00212155" w:rsidP="00212155">
      <w:pPr>
        <w:pStyle w:val="ColumnJH"/>
        <w:numPr>
          <w:ilvl w:val="0"/>
          <w:numId w:val="9"/>
        </w:numPr>
        <w:spacing w:before="240"/>
        <w:ind w:left="340" w:hanging="340"/>
        <w:contextualSpacing/>
      </w:pPr>
      <w:r>
        <w:t>Identify the particular numeracy concept and use games and activities that explain and reinforce the concept before using it in context.</w:t>
      </w:r>
    </w:p>
    <w:p w:rsidR="00212155" w:rsidRDefault="00212155" w:rsidP="00212155">
      <w:pPr>
        <w:pStyle w:val="ColumnJH"/>
      </w:pPr>
    </w:p>
    <w:p w:rsidR="00212155" w:rsidRPr="000B5603" w:rsidRDefault="00212155" w:rsidP="00212155">
      <w:pPr>
        <w:pStyle w:val="ColumnJH"/>
        <w:rPr>
          <w:b/>
        </w:rPr>
      </w:pPr>
      <w:r>
        <w:rPr>
          <w:b/>
        </w:rPr>
        <w:t xml:space="preserve">3. </w:t>
      </w:r>
      <w:r w:rsidRPr="000B5603">
        <w:rPr>
          <w:b/>
        </w:rPr>
        <w:t>Have literacy and numeracy support materials available</w:t>
      </w:r>
    </w:p>
    <w:p w:rsidR="00212155" w:rsidRDefault="00212155" w:rsidP="00212155">
      <w:pPr>
        <w:pStyle w:val="ColumnJH"/>
      </w:pPr>
      <w:r>
        <w:t>Ensure literacy and numeracy support materials appropriate for your course are available and your students know how to use them e.g.</w:t>
      </w:r>
    </w:p>
    <w:p w:rsidR="00212155" w:rsidRDefault="00212155" w:rsidP="00212155">
      <w:pPr>
        <w:pStyle w:val="ColumnJH"/>
        <w:numPr>
          <w:ilvl w:val="0"/>
          <w:numId w:val="9"/>
        </w:numPr>
        <w:spacing w:before="240"/>
        <w:ind w:left="340" w:hanging="340"/>
        <w:contextualSpacing/>
      </w:pPr>
      <w:r>
        <w:t>glossaries of key terms related to the subject</w:t>
      </w:r>
    </w:p>
    <w:p w:rsidR="00212155" w:rsidRDefault="00212155" w:rsidP="00212155">
      <w:pPr>
        <w:pStyle w:val="ColumnJH"/>
        <w:numPr>
          <w:ilvl w:val="0"/>
          <w:numId w:val="9"/>
        </w:numPr>
        <w:spacing w:before="240"/>
        <w:ind w:left="340" w:hanging="340"/>
        <w:contextualSpacing/>
      </w:pPr>
      <w:r>
        <w:t>writing templates and scaffolds for practice of key writing tasks</w:t>
      </w:r>
    </w:p>
    <w:p w:rsidR="00212155" w:rsidRDefault="00212155" w:rsidP="00212155">
      <w:pPr>
        <w:pStyle w:val="ColumnJH"/>
        <w:numPr>
          <w:ilvl w:val="0"/>
          <w:numId w:val="9"/>
        </w:numPr>
        <w:spacing w:before="240"/>
        <w:ind w:left="340" w:hanging="340"/>
        <w:contextualSpacing/>
      </w:pPr>
      <w:r>
        <w:t>models of correctly completed writing tasks</w:t>
      </w:r>
    </w:p>
    <w:p w:rsidR="00212155" w:rsidRDefault="00212155" w:rsidP="00212155">
      <w:pPr>
        <w:pStyle w:val="ColumnJH"/>
        <w:numPr>
          <w:ilvl w:val="0"/>
          <w:numId w:val="9"/>
        </w:numPr>
        <w:spacing w:before="240"/>
        <w:ind w:left="340" w:hanging="340"/>
        <w:contextualSpacing/>
      </w:pPr>
      <w:r>
        <w:t>worksheets to enable practice and reinforcement of key reading, spelling, writing and numeracy components of the course</w:t>
      </w:r>
    </w:p>
    <w:p w:rsidR="00212155" w:rsidRDefault="00212155" w:rsidP="00212155">
      <w:pPr>
        <w:pStyle w:val="ColumnJH"/>
        <w:numPr>
          <w:ilvl w:val="0"/>
          <w:numId w:val="9"/>
        </w:numPr>
        <w:spacing w:before="240"/>
        <w:ind w:left="340" w:hanging="340"/>
        <w:contextualSpacing/>
      </w:pPr>
      <w:r>
        <w:t>flash cards, word searches, word-matching, cloze to help learners recognise, read and understand key terminology</w:t>
      </w:r>
    </w:p>
    <w:p w:rsidR="00212155" w:rsidRDefault="00212155" w:rsidP="00212155">
      <w:pPr>
        <w:pStyle w:val="ColumnJH"/>
        <w:numPr>
          <w:ilvl w:val="0"/>
          <w:numId w:val="9"/>
        </w:numPr>
        <w:spacing w:before="240"/>
        <w:ind w:left="340" w:hanging="340"/>
        <w:contextualSpacing/>
      </w:pPr>
      <w:r>
        <w:t>copies of course instructions, notes, handouts</w:t>
      </w:r>
    </w:p>
    <w:p w:rsidR="00212155" w:rsidRDefault="00212155" w:rsidP="00212155">
      <w:pPr>
        <w:pStyle w:val="ColumnJH"/>
        <w:numPr>
          <w:ilvl w:val="0"/>
          <w:numId w:val="9"/>
        </w:numPr>
        <w:spacing w:before="240"/>
        <w:ind w:left="340" w:hanging="340"/>
        <w:contextualSpacing/>
      </w:pPr>
      <w:r>
        <w:t>summaries of, or guides to, key course texts</w:t>
      </w:r>
    </w:p>
    <w:p w:rsidR="00212155" w:rsidRDefault="00212155" w:rsidP="00212155">
      <w:pPr>
        <w:pStyle w:val="ColumnJH"/>
        <w:numPr>
          <w:ilvl w:val="0"/>
          <w:numId w:val="9"/>
        </w:numPr>
        <w:spacing w:before="240"/>
        <w:ind w:left="340" w:hanging="340"/>
        <w:contextualSpacing/>
      </w:pPr>
      <w:r>
        <w:t>summaries of the main points of lectures or talks</w:t>
      </w:r>
    </w:p>
    <w:p w:rsidR="00212155" w:rsidRDefault="00212155" w:rsidP="00212155">
      <w:pPr>
        <w:pStyle w:val="ColumnJH"/>
        <w:numPr>
          <w:ilvl w:val="0"/>
          <w:numId w:val="9"/>
        </w:numPr>
        <w:spacing w:before="240"/>
        <w:ind w:left="340" w:hanging="340"/>
        <w:contextualSpacing/>
      </w:pPr>
      <w:r>
        <w:t>calculators</w:t>
      </w:r>
    </w:p>
    <w:p w:rsidR="00212155" w:rsidRDefault="00212155" w:rsidP="00212155">
      <w:pPr>
        <w:pStyle w:val="ColumnJH"/>
        <w:numPr>
          <w:ilvl w:val="0"/>
          <w:numId w:val="9"/>
        </w:numPr>
        <w:spacing w:before="240"/>
        <w:ind w:left="340" w:hanging="340"/>
        <w:contextualSpacing/>
      </w:pPr>
      <w:r>
        <w:t>conversion charts for place value, percentages, fractions</w:t>
      </w:r>
    </w:p>
    <w:p w:rsidR="00212155" w:rsidRDefault="00212155" w:rsidP="00212155">
      <w:pPr>
        <w:pStyle w:val="ColumnJH"/>
      </w:pPr>
    </w:p>
    <w:p w:rsidR="00212155" w:rsidRPr="000B5603" w:rsidRDefault="00212155" w:rsidP="00212155">
      <w:pPr>
        <w:pStyle w:val="ColumnJH"/>
        <w:rPr>
          <w:b/>
        </w:rPr>
      </w:pPr>
      <w:r>
        <w:rPr>
          <w:b/>
        </w:rPr>
        <w:t xml:space="preserve">4. </w:t>
      </w:r>
      <w:r w:rsidRPr="000B5603">
        <w:rPr>
          <w:b/>
        </w:rPr>
        <w:t xml:space="preserve">Vary your teaching methods and learning activities </w:t>
      </w:r>
    </w:p>
    <w:p w:rsidR="00212155" w:rsidRDefault="00212155" w:rsidP="00212155">
      <w:pPr>
        <w:pStyle w:val="ColumnJH"/>
      </w:pPr>
      <w:r>
        <w:t xml:space="preserve">Use a variety of teaching methods including e-learning and blended delivery and activities to address a range of learning styles. Rather than relying on written texts, listening and taking notes, you could include practical activities such as surveys, demonstrations, projects, panel discussions or debates, field trips or multi-media. </w:t>
      </w:r>
    </w:p>
    <w:p w:rsidR="00212155" w:rsidRDefault="00212155" w:rsidP="00212155">
      <w:pPr>
        <w:pStyle w:val="ColumnJH"/>
      </w:pPr>
    </w:p>
    <w:p w:rsidR="00212155" w:rsidRDefault="00212155" w:rsidP="00212155">
      <w:pPr>
        <w:pStyle w:val="ColumnJH"/>
        <w:sectPr w:rsidR="00212155" w:rsidSect="000B5603">
          <w:type w:val="continuous"/>
          <w:pgSz w:w="11906" w:h="16838"/>
          <w:pgMar w:top="1440" w:right="1440" w:bottom="1440" w:left="1440" w:header="708" w:footer="708" w:gutter="0"/>
          <w:cols w:num="2" w:sep="1" w:space="709"/>
          <w:docGrid w:linePitch="360"/>
        </w:sectPr>
      </w:pPr>
      <w:r>
        <w:t xml:space="preserve">Literacy and Numeracy for Adults: </w:t>
      </w:r>
      <w:r w:rsidRPr="00466F9E">
        <w:t>http://l</w:t>
      </w:r>
      <w:r>
        <w:t>iteracyandnumeracyforadults.com</w:t>
      </w:r>
      <w:bookmarkEnd w:id="21"/>
    </w:p>
    <w:p w:rsidR="0043110C" w:rsidRDefault="00212155" w:rsidP="0043110C">
      <w:pPr>
        <w:pStyle w:val="Heading1"/>
      </w:pPr>
      <w:bookmarkStart w:id="43" w:name="_Toc406400060"/>
      <w:r>
        <w:lastRenderedPageBreak/>
        <w:t>5</w:t>
      </w:r>
      <w:r w:rsidR="0043110C">
        <w:t>. Support resources</w:t>
      </w:r>
      <w:bookmarkEnd w:id="43"/>
      <w:r w:rsidR="0043110C">
        <w:t xml:space="preserve"> </w:t>
      </w:r>
    </w:p>
    <w:p w:rsidR="00BC42EB" w:rsidRDefault="00BC42EB" w:rsidP="00BC42EB">
      <w:r>
        <w:t xml:space="preserve">For any learners at WelTec (including students and tutors), resources are available from Level 2 of the Tower Block in the Learning Commons area. Staff from all these service areas work together to ensure access is as seamless as possible for the student. </w:t>
      </w:r>
    </w:p>
    <w:p w:rsidR="00BC42EB" w:rsidRDefault="00BC42EB" w:rsidP="00BC42EB"/>
    <w:p w:rsidR="00BC42EB" w:rsidRDefault="00BC42EB" w:rsidP="00BC42EB">
      <w:pPr>
        <w:pStyle w:val="Heading3"/>
      </w:pPr>
      <w:bookmarkStart w:id="44" w:name="_Toc406400061"/>
      <w:r>
        <w:t>Library and customer service teams</w:t>
      </w:r>
      <w:bookmarkEnd w:id="44"/>
    </w:p>
    <w:p w:rsidR="00BC42EB" w:rsidRDefault="00BC42EB" w:rsidP="00BC42EB">
      <w:r>
        <w:t>Staff here can assist with basic IT issues (</w:t>
      </w:r>
      <w:proofErr w:type="spellStart"/>
      <w:r>
        <w:t>eg</w:t>
      </w:r>
      <w:proofErr w:type="spellEnd"/>
      <w:r>
        <w:t>. log-on to computers, registering for wireless access) or with online databases as well as issuing books, magazines, DVDs or lending laptops. Contact them through the website or by visiting the information desk. Phone 0800 Weltec.</w:t>
      </w:r>
    </w:p>
    <w:p w:rsidR="00BC42EB" w:rsidRDefault="00BC42EB" w:rsidP="00BC42EB"/>
    <w:p w:rsidR="00BC42EB" w:rsidRDefault="00BC42EB" w:rsidP="00BC42EB">
      <w:pPr>
        <w:pStyle w:val="Heading3"/>
      </w:pPr>
      <w:bookmarkStart w:id="45" w:name="_Toc406400062"/>
      <w:r>
        <w:t>Ability Resource Services</w:t>
      </w:r>
      <w:bookmarkEnd w:id="45"/>
    </w:p>
    <w:p w:rsidR="00BC42EB" w:rsidRDefault="00BC42EB" w:rsidP="00BC42EB">
      <w:r>
        <w:t>Staff here provide assistance to students with physical impairments, mental health issues or learning difficulties and can offer advice to tutors. Support for sitting exams may also be arranged.</w:t>
      </w:r>
    </w:p>
    <w:p w:rsidR="00BC42EB" w:rsidRDefault="00BC42EB" w:rsidP="00BC42EB"/>
    <w:p w:rsidR="00BC42EB" w:rsidRDefault="00BC42EB" w:rsidP="00BC42EB">
      <w:pPr>
        <w:pStyle w:val="Heading3"/>
      </w:pPr>
      <w:bookmarkStart w:id="46" w:name="_Toc406400063"/>
      <w:r>
        <w:t>Academic learning support</w:t>
      </w:r>
      <w:bookmarkEnd w:id="46"/>
    </w:p>
    <w:p w:rsidR="00BC42EB" w:rsidRDefault="00BC42EB" w:rsidP="00BC42EB">
      <w:r>
        <w:t xml:space="preserve">At no extra cost to enrolled students, assistance with study skills, time management, note-taking, essay writing, APA referencing, computing skills, </w:t>
      </w:r>
      <w:proofErr w:type="gramStart"/>
      <w:r>
        <w:t>CV</w:t>
      </w:r>
      <w:proofErr w:type="gramEnd"/>
      <w:r>
        <w:t xml:space="preserve"> writing and exam preparation may be given. </w:t>
      </w:r>
    </w:p>
    <w:p w:rsidR="00BC42EB" w:rsidRDefault="00BC42EB" w:rsidP="00BC42EB">
      <w:r>
        <w:t>Appointments can be made for this service by phoning 0800 Weltec via the main Learning Commons desk or by phoning individual academic support tutors. Sessions are generally for one hour one-to-one with a tutor or in groups.</w:t>
      </w:r>
    </w:p>
    <w:p w:rsidR="00BC42EB" w:rsidRDefault="00BC42EB" w:rsidP="00BC42EB">
      <w:r>
        <w:t>Staff here also advise vocational tutors on literacy and numeracy issues for individual students or may be asked to deliver sessions on digital literacy, essay writing, maths or research aspects.</w:t>
      </w:r>
    </w:p>
    <w:p w:rsidR="00BC42EB" w:rsidRDefault="00BC42EB" w:rsidP="00BC42EB"/>
    <w:p w:rsidR="00BC42EB" w:rsidRDefault="00BC42EB" w:rsidP="00BC42EB">
      <w:pPr>
        <w:pStyle w:val="Heading3"/>
      </w:pPr>
      <w:bookmarkStart w:id="47" w:name="_Toc406400064"/>
      <w:r>
        <w:t>Personal Education Plan (Pep)</w:t>
      </w:r>
      <w:bookmarkEnd w:id="47"/>
    </w:p>
    <w:p w:rsidR="00BC42EB" w:rsidRDefault="00BC42EB" w:rsidP="00BC42EB">
      <w:r>
        <w:t xml:space="preserve">This is a key part of the enrolment process and provides guidance to new students on career goals, programme choice, study goals, literacy and numeracy levels as well as strategies for success. This process involves an interview with written and online exercises to gain information on numeracy, literacy, </w:t>
      </w:r>
      <w:proofErr w:type="gramStart"/>
      <w:r>
        <w:t>writing</w:t>
      </w:r>
      <w:proofErr w:type="gramEnd"/>
      <w:r>
        <w:t xml:space="preserve">, speaking/listening skills, personal situation and motivation to succeed. This informs the tutors teaching practice and gives guidance for study planning for the student. </w:t>
      </w:r>
    </w:p>
    <w:p w:rsidR="00BC42EB" w:rsidRDefault="00BC42EB" w:rsidP="00BC42EB"/>
    <w:p w:rsidR="00BC42EB" w:rsidRDefault="00BC42EB" w:rsidP="00BC42EB">
      <w:pPr>
        <w:pStyle w:val="Heading3"/>
      </w:pPr>
      <w:bookmarkStart w:id="48" w:name="_Toc406400065"/>
      <w:r>
        <w:t>Student Mentors</w:t>
      </w:r>
      <w:bookmarkEnd w:id="48"/>
    </w:p>
    <w:p w:rsidR="00BC42EB" w:rsidRDefault="00BC42EB" w:rsidP="00BC42EB">
      <w:r>
        <w:t xml:space="preserve">Staff here ensure success especially among younger students possibly struggling to succeed in the adult tertiary environment. Their concerns are with attendance, </w:t>
      </w:r>
      <w:proofErr w:type="spellStart"/>
      <w:r>
        <w:t>behavior</w:t>
      </w:r>
      <w:proofErr w:type="spellEnd"/>
      <w:r>
        <w:t>, financial security and general pastoral support.</w:t>
      </w:r>
    </w:p>
    <w:p w:rsidR="00BC42EB" w:rsidRDefault="00BC42EB" w:rsidP="00BC42EB"/>
    <w:p w:rsidR="00BC42EB" w:rsidRDefault="00BC42EB" w:rsidP="00BC42EB">
      <w:pPr>
        <w:pStyle w:val="Heading3"/>
      </w:pPr>
      <w:bookmarkStart w:id="49" w:name="_Toc406400066"/>
      <w:r>
        <w:lastRenderedPageBreak/>
        <w:t>Career advice</w:t>
      </w:r>
      <w:bookmarkEnd w:id="49"/>
    </w:p>
    <w:p w:rsidR="00BC42EB" w:rsidRDefault="00BC42EB" w:rsidP="00BC42EB">
      <w:r>
        <w:t xml:space="preserve">Students who are not sure of their choice of career or study programme may seek guidance from the career advisor by leaving contact details at the Learning Commons desk or phoning 0800 Weltec. </w:t>
      </w:r>
    </w:p>
    <w:p w:rsidR="0065349A" w:rsidRDefault="0065349A" w:rsidP="00BC42EB"/>
    <w:p w:rsidR="0065349A" w:rsidRDefault="0065349A" w:rsidP="00BC42EB">
      <w:r>
        <w:t xml:space="preserve">Here is the link to a comprehensive list of support staff at WelTec:   </w:t>
      </w:r>
      <w:hyperlink r:id="rId35" w:history="1">
        <w:r w:rsidRPr="0065349A">
          <w:rPr>
            <w:rStyle w:val="Hyperlink"/>
          </w:rPr>
          <w:t>support staff</w:t>
        </w:r>
      </w:hyperlink>
      <w:r>
        <w:t xml:space="preserve"> </w:t>
      </w:r>
    </w:p>
    <w:p w:rsidR="00212155" w:rsidRDefault="00212155" w:rsidP="00212155">
      <w:pPr>
        <w:pStyle w:val="Heading1"/>
        <w:rPr>
          <w:rFonts w:eastAsia="Calibri"/>
        </w:rPr>
      </w:pPr>
      <w:bookmarkStart w:id="50" w:name="_Toc406400067"/>
      <w:r>
        <w:rPr>
          <w:rFonts w:eastAsia="Calibri"/>
        </w:rPr>
        <w:t>6. Glossary</w:t>
      </w:r>
      <w:bookmarkEnd w:id="50"/>
    </w:p>
    <w:p w:rsidR="00212155" w:rsidRDefault="00212155" w:rsidP="00212155">
      <w:pPr>
        <w:rPr>
          <w:rFonts w:eastAsia="Calibri"/>
        </w:rPr>
      </w:pPr>
      <w:r>
        <w:rPr>
          <w:rFonts w:eastAsia="Calibri"/>
        </w:rPr>
        <w:t>Here is a list of terms and acronyms you might not be familiar with.  Add to this list as you come across new ones. WelTec has a “Quality Management System Glossary” that you will find (</w:t>
      </w:r>
      <w:r w:rsidRPr="002C4A2B">
        <w:t>if you are reading this document on a WelTec staff computer</w:t>
      </w:r>
      <w:r>
        <w:t>)</w:t>
      </w:r>
      <w:r>
        <w:rPr>
          <w:rFonts w:eastAsia="Calibri"/>
        </w:rPr>
        <w:t xml:space="preserve"> by pressing Ctrl and clicking </w:t>
      </w:r>
      <w:hyperlink r:id="rId36" w:history="1">
        <w:r>
          <w:rPr>
            <w:rStyle w:val="Hyperlink"/>
            <w:rFonts w:ascii="Arial Narrow" w:hAnsi="Arial Narrow" w:cs="Arial"/>
          </w:rPr>
          <w:t>here</w:t>
        </w:r>
      </w:hyperlink>
      <w:r w:rsidRPr="002C4A2B">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70"/>
        <w:gridCol w:w="7046"/>
      </w:tblGrid>
      <w:tr w:rsidR="00E01C9F" w:rsidTr="00212155">
        <w:tc>
          <w:tcPr>
            <w:tcW w:w="1977" w:type="dxa"/>
          </w:tcPr>
          <w:p w:rsidR="00E01C9F" w:rsidRDefault="00E01C9F" w:rsidP="00212155">
            <w:pPr>
              <w:rPr>
                <w:rFonts w:eastAsia="Calibri"/>
              </w:rPr>
            </w:pPr>
            <w:r>
              <w:rPr>
                <w:rFonts w:eastAsia="Calibri"/>
              </w:rPr>
              <w:t>Active learning</w:t>
            </w:r>
          </w:p>
        </w:tc>
        <w:tc>
          <w:tcPr>
            <w:tcW w:w="7265" w:type="dxa"/>
          </w:tcPr>
          <w:p w:rsidR="00E01C9F" w:rsidRDefault="00E01C9F" w:rsidP="00212155">
            <w:pPr>
              <w:pStyle w:val="Tabletext"/>
              <w:rPr>
                <w:rFonts w:eastAsia="Calibri"/>
              </w:rPr>
            </w:pPr>
            <w:r>
              <w:t>Learning driven primarily by the learner, with the instructor acting as a facilitator.</w:t>
            </w:r>
            <w:r>
              <w:rPr>
                <w:rStyle w:val="FootnoteReference"/>
              </w:rPr>
              <w:footnoteReference w:id="1"/>
            </w:r>
          </w:p>
        </w:tc>
      </w:tr>
      <w:tr w:rsidR="00E01C9F" w:rsidTr="00212155">
        <w:tc>
          <w:tcPr>
            <w:tcW w:w="1977" w:type="dxa"/>
          </w:tcPr>
          <w:p w:rsidR="00E01C9F" w:rsidRDefault="00E01C9F" w:rsidP="00212155">
            <w:pPr>
              <w:rPr>
                <w:rFonts w:eastAsia="Calibri"/>
              </w:rPr>
            </w:pPr>
            <w:r>
              <w:rPr>
                <w:rFonts w:eastAsia="Calibri"/>
              </w:rPr>
              <w:t>Assessment</w:t>
            </w:r>
          </w:p>
        </w:tc>
        <w:tc>
          <w:tcPr>
            <w:tcW w:w="7265" w:type="dxa"/>
          </w:tcPr>
          <w:p w:rsidR="00E01C9F" w:rsidRDefault="00E01C9F" w:rsidP="00212155">
            <w:pPr>
              <w:pStyle w:val="Tabletext"/>
              <w:rPr>
                <w:rFonts w:cs="Arial"/>
              </w:rPr>
            </w:pPr>
            <w:r w:rsidRPr="003B7477">
              <w:rPr>
                <w:rFonts w:cs="Arial"/>
              </w:rPr>
              <w:t>The process for collecting and evaluating evidence to establish the level of a student’s performance (knowledge, competencies, skills, attitudes) – may be written, oral or practical and achievement-bas</w:t>
            </w:r>
            <w:r>
              <w:rPr>
                <w:rFonts w:cs="Arial"/>
              </w:rPr>
              <w:t>ed (graded) or competency-based.</w:t>
            </w:r>
          </w:p>
          <w:p w:rsidR="00E01C9F" w:rsidRDefault="00E01C9F" w:rsidP="00212155">
            <w:pPr>
              <w:pStyle w:val="Tabletext"/>
              <w:rPr>
                <w:rFonts w:cs="Arial"/>
              </w:rPr>
            </w:pPr>
            <w:r>
              <w:rPr>
                <w:rFonts w:cs="Arial"/>
              </w:rPr>
              <w:t>Assessment may be-</w:t>
            </w:r>
          </w:p>
          <w:p w:rsidR="00E01C9F" w:rsidRDefault="00E01C9F" w:rsidP="00212155">
            <w:pPr>
              <w:pStyle w:val="Tabletext"/>
              <w:rPr>
                <w:rFonts w:cs="Arial"/>
              </w:rPr>
            </w:pPr>
            <w:r>
              <w:rPr>
                <w:rFonts w:cs="Arial"/>
              </w:rPr>
              <w:t>Diagnostic (to find out where students are at, to shape teaching)</w:t>
            </w:r>
          </w:p>
          <w:p w:rsidR="00E01C9F" w:rsidRDefault="00E01C9F" w:rsidP="00212155">
            <w:pPr>
              <w:pStyle w:val="Tabletext"/>
              <w:rPr>
                <w:rFonts w:cs="Arial"/>
              </w:rPr>
            </w:pPr>
            <w:r>
              <w:rPr>
                <w:rFonts w:cs="Arial"/>
              </w:rPr>
              <w:t>Formative (to encourage students to experiment and to shape learning)</w:t>
            </w:r>
          </w:p>
          <w:p w:rsidR="00E01C9F" w:rsidRDefault="00E01C9F" w:rsidP="00212155">
            <w:pPr>
              <w:pStyle w:val="Tabletext"/>
              <w:rPr>
                <w:rFonts w:eastAsia="Calibri"/>
              </w:rPr>
            </w:pPr>
            <w:r>
              <w:rPr>
                <w:rFonts w:cs="Arial"/>
              </w:rPr>
              <w:t>Summative (to formally establish whether a student has met the standard).</w:t>
            </w:r>
          </w:p>
        </w:tc>
      </w:tr>
      <w:tr w:rsidR="00E01C9F" w:rsidTr="00212155">
        <w:tc>
          <w:tcPr>
            <w:tcW w:w="1977" w:type="dxa"/>
          </w:tcPr>
          <w:p w:rsidR="00E01C9F" w:rsidRPr="00B377DD" w:rsidRDefault="00E01C9F" w:rsidP="00212155">
            <w:r w:rsidRPr="00B377DD">
              <w:t>Brainstorm (teaching and learning activity)</w:t>
            </w:r>
          </w:p>
        </w:tc>
        <w:tc>
          <w:tcPr>
            <w:tcW w:w="7265" w:type="dxa"/>
          </w:tcPr>
          <w:p w:rsidR="00E01C9F" w:rsidRPr="0085086A" w:rsidRDefault="00E01C9F" w:rsidP="00212155">
            <w:pPr>
              <w:spacing w:before="0" w:after="200"/>
            </w:pPr>
            <w:r>
              <w:t>Teaching activity that gathers ideas without rank or analysis.  Encourage creativity in ideas, and discourage any comment or analysis.</w:t>
            </w:r>
            <w:r>
              <w:br/>
              <w:t xml:space="preserve">Next step is to analyse and sort the ideas. </w:t>
            </w:r>
          </w:p>
        </w:tc>
      </w:tr>
      <w:tr w:rsidR="00E01C9F" w:rsidTr="00212155">
        <w:tc>
          <w:tcPr>
            <w:tcW w:w="1977" w:type="dxa"/>
          </w:tcPr>
          <w:p w:rsidR="00E01C9F" w:rsidRPr="00B377DD" w:rsidRDefault="00E01C9F" w:rsidP="00212155">
            <w:pPr>
              <w:spacing w:before="0" w:after="200"/>
            </w:pPr>
            <w:r w:rsidRPr="00B377DD">
              <w:t>Case Studies (teaching and learning activity)</w:t>
            </w:r>
          </w:p>
          <w:p w:rsidR="00E01C9F" w:rsidRPr="00B377DD" w:rsidRDefault="00E01C9F" w:rsidP="00212155">
            <w:pPr>
              <w:rPr>
                <w:b/>
              </w:rPr>
            </w:pPr>
          </w:p>
        </w:tc>
        <w:tc>
          <w:tcPr>
            <w:tcW w:w="7265" w:type="dxa"/>
          </w:tcPr>
          <w:p w:rsidR="00E01C9F" w:rsidRDefault="00E01C9F" w:rsidP="00212155">
            <w:pPr>
              <w:spacing w:before="0" w:after="200"/>
            </w:pPr>
            <w:r>
              <w:t xml:space="preserve">Teaching activity that allow students to apply learnt theoretical knowledge and practical problem solving skills to ‘real world’ scenarios; to work independently through guided research, and to produce solutions which may be applied to a range of broadly-defined problems. </w:t>
            </w:r>
          </w:p>
        </w:tc>
      </w:tr>
      <w:tr w:rsidR="00E01C9F" w:rsidTr="00212155">
        <w:tc>
          <w:tcPr>
            <w:tcW w:w="1977" w:type="dxa"/>
          </w:tcPr>
          <w:p w:rsidR="00E01C9F" w:rsidRDefault="00E01C9F" w:rsidP="00212155">
            <w:pPr>
              <w:rPr>
                <w:rFonts w:eastAsia="Calibri"/>
              </w:rPr>
            </w:pPr>
            <w:r>
              <w:rPr>
                <w:rFonts w:eastAsia="Calibri"/>
              </w:rPr>
              <w:t>CDU</w:t>
            </w:r>
          </w:p>
        </w:tc>
        <w:tc>
          <w:tcPr>
            <w:tcW w:w="7265" w:type="dxa"/>
          </w:tcPr>
          <w:p w:rsidR="00E01C9F" w:rsidRDefault="00E01C9F" w:rsidP="00212155">
            <w:pPr>
              <w:pStyle w:val="Tabletext"/>
              <w:rPr>
                <w:rFonts w:eastAsia="Calibri"/>
              </w:rPr>
            </w:pPr>
            <w:r>
              <w:rPr>
                <w:rFonts w:eastAsia="Calibri"/>
              </w:rPr>
              <w:t>Capability Development Unit at WelTec.  Part of Human Resources with responsibility for development of the staff both individually and in teams, and publisher of this manual.</w:t>
            </w:r>
          </w:p>
        </w:tc>
      </w:tr>
      <w:tr w:rsidR="00E01C9F" w:rsidTr="00212155">
        <w:tc>
          <w:tcPr>
            <w:tcW w:w="1977" w:type="dxa"/>
          </w:tcPr>
          <w:p w:rsidR="00E01C9F" w:rsidRDefault="00E01C9F" w:rsidP="00212155">
            <w:pPr>
              <w:rPr>
                <w:rFonts w:eastAsia="Calibri"/>
              </w:rPr>
            </w:pPr>
            <w:r>
              <w:rPr>
                <w:rFonts w:eastAsia="Calibri"/>
              </w:rPr>
              <w:t>Competency</w:t>
            </w:r>
          </w:p>
        </w:tc>
        <w:tc>
          <w:tcPr>
            <w:tcW w:w="7265" w:type="dxa"/>
          </w:tcPr>
          <w:p w:rsidR="00E01C9F" w:rsidRDefault="00E01C9F" w:rsidP="00212155">
            <w:pPr>
              <w:pStyle w:val="Tabletext"/>
              <w:rPr>
                <w:rFonts w:eastAsia="Calibri"/>
              </w:rPr>
            </w:pPr>
            <w:r>
              <w:t>A description of a level of skill or knowledge in some subject, field or skill.</w:t>
            </w:r>
          </w:p>
        </w:tc>
      </w:tr>
      <w:tr w:rsidR="00E01C9F" w:rsidTr="00212155">
        <w:tc>
          <w:tcPr>
            <w:tcW w:w="1977" w:type="dxa"/>
          </w:tcPr>
          <w:p w:rsidR="00E01C9F" w:rsidRPr="00834152" w:rsidRDefault="00E01C9F" w:rsidP="00212155">
            <w:r>
              <w:t>Credit</w:t>
            </w:r>
          </w:p>
        </w:tc>
        <w:tc>
          <w:tcPr>
            <w:tcW w:w="7265" w:type="dxa"/>
          </w:tcPr>
          <w:p w:rsidR="00E01C9F" w:rsidRDefault="00E01C9F" w:rsidP="00212155">
            <w:pPr>
              <w:pStyle w:val="Tabletext"/>
            </w:pPr>
            <w:r>
              <w:t xml:space="preserve">(noun) A measure of student effort required to complete a course or Unit Standard. One credit is equivalent to 10 hours of student effort </w:t>
            </w:r>
            <w:r w:rsidRPr="0085086A">
              <w:t>(scheduled class contact, assessment time, work experience or internships, other directed time and independent/self-directed study)</w:t>
            </w:r>
            <w:r>
              <w:t>.</w:t>
            </w:r>
          </w:p>
          <w:p w:rsidR="00E01C9F" w:rsidRPr="0085086A" w:rsidRDefault="00E01C9F" w:rsidP="00212155">
            <w:pPr>
              <w:pStyle w:val="Tabletext"/>
            </w:pPr>
            <w:r>
              <w:t>(verb) A term used when someone is awarded completion of a Unit Standard or course – the student is ‘credited’ with the completion.</w:t>
            </w:r>
          </w:p>
        </w:tc>
      </w:tr>
      <w:tr w:rsidR="00E01C9F" w:rsidTr="00212155">
        <w:tc>
          <w:tcPr>
            <w:tcW w:w="1977" w:type="dxa"/>
          </w:tcPr>
          <w:p w:rsidR="00E01C9F" w:rsidRPr="00752ED0" w:rsidRDefault="00E01C9F" w:rsidP="00212155">
            <w:pPr>
              <w:spacing w:before="0" w:after="200"/>
            </w:pPr>
            <w:r>
              <w:t>DTLT</w:t>
            </w:r>
          </w:p>
        </w:tc>
        <w:tc>
          <w:tcPr>
            <w:tcW w:w="7265" w:type="dxa"/>
          </w:tcPr>
          <w:p w:rsidR="00E01C9F" w:rsidRDefault="00E01C9F" w:rsidP="00E01C9F">
            <w:pPr>
              <w:spacing w:before="0" w:after="200"/>
            </w:pPr>
            <w:r>
              <w:t xml:space="preserve">Diploma in Tertiary Learning and Teaching.  This is WelTec’s preferred teacher training programme.  It belongs to CPIT </w:t>
            </w:r>
            <w:r>
              <w:lastRenderedPageBreak/>
              <w:t>(Christchurch Polytechnic Institute of Technology) and is run by five ITPs (CPIT, WelTec, NMIT, EIT, WITT).</w:t>
            </w:r>
          </w:p>
        </w:tc>
      </w:tr>
      <w:tr w:rsidR="00E01C9F" w:rsidTr="00212155">
        <w:tc>
          <w:tcPr>
            <w:tcW w:w="1977" w:type="dxa"/>
          </w:tcPr>
          <w:p w:rsidR="00E01C9F" w:rsidRPr="00B377DD" w:rsidRDefault="00E01C9F" w:rsidP="00212155">
            <w:pPr>
              <w:spacing w:before="0" w:after="200"/>
            </w:pPr>
            <w:r w:rsidRPr="00B377DD">
              <w:lastRenderedPageBreak/>
              <w:t xml:space="preserve">E-learning </w:t>
            </w:r>
          </w:p>
          <w:p w:rsidR="00E01C9F" w:rsidRPr="00B377DD" w:rsidRDefault="00E01C9F" w:rsidP="00212155">
            <w:pPr>
              <w:spacing w:before="0" w:after="200"/>
              <w:rPr>
                <w:b/>
              </w:rPr>
            </w:pPr>
          </w:p>
        </w:tc>
        <w:tc>
          <w:tcPr>
            <w:tcW w:w="7265" w:type="dxa"/>
          </w:tcPr>
          <w:p w:rsidR="00E01C9F" w:rsidRDefault="00E01C9F" w:rsidP="00212155">
            <w:pPr>
              <w:spacing w:before="0" w:after="200"/>
            </w:pPr>
            <w:r>
              <w:t>The use of a variety of information and communications technology (ICT) to enhance and/or support learning usually via a learning management system to assist student’s access and teaching management of their learning.</w:t>
            </w:r>
          </w:p>
        </w:tc>
      </w:tr>
      <w:tr w:rsidR="00E01C9F" w:rsidTr="00212155">
        <w:tc>
          <w:tcPr>
            <w:tcW w:w="1977" w:type="dxa"/>
          </w:tcPr>
          <w:p w:rsidR="00E01C9F" w:rsidRDefault="00E01C9F" w:rsidP="00212155">
            <w:pPr>
              <w:rPr>
                <w:rFonts w:eastAsia="Calibri"/>
              </w:rPr>
            </w:pPr>
            <w:r>
              <w:rPr>
                <w:rFonts w:eastAsia="Calibri"/>
              </w:rPr>
              <w:t>Embedding</w:t>
            </w:r>
          </w:p>
        </w:tc>
        <w:tc>
          <w:tcPr>
            <w:tcW w:w="7265" w:type="dxa"/>
          </w:tcPr>
          <w:p w:rsidR="00E01C9F" w:rsidRDefault="00E01C9F" w:rsidP="00212155">
            <w:pPr>
              <w:pStyle w:val="Tabletext"/>
              <w:rPr>
                <w:rFonts w:eastAsia="Calibri"/>
              </w:rPr>
            </w:pPr>
            <w:r>
              <w:rPr>
                <w:rFonts w:eastAsia="Calibri"/>
              </w:rPr>
              <w:t xml:space="preserve">To incorporate something into something else so it becomes part of the whole.  As </w:t>
            </w:r>
            <w:proofErr w:type="gramStart"/>
            <w:r>
              <w:rPr>
                <w:rFonts w:eastAsia="Calibri"/>
              </w:rPr>
              <w:t>in  “</w:t>
            </w:r>
            <w:proofErr w:type="gramEnd"/>
            <w:r>
              <w:rPr>
                <w:rFonts w:eastAsia="Calibri"/>
              </w:rPr>
              <w:t xml:space="preserve">embedding language, literacy and numeracy (LLN)”, so the teaching of literacy and numeracy is integrated with the design for learning.  This glossary is an example of such embedding of LLN into this document. </w:t>
            </w:r>
          </w:p>
        </w:tc>
      </w:tr>
      <w:tr w:rsidR="007500C7" w:rsidTr="00212155">
        <w:tc>
          <w:tcPr>
            <w:tcW w:w="1977" w:type="dxa"/>
          </w:tcPr>
          <w:p w:rsidR="007500C7" w:rsidRDefault="007500C7" w:rsidP="00212155">
            <w:pPr>
              <w:rPr>
                <w:rFonts w:eastAsia="Calibri"/>
              </w:rPr>
            </w:pPr>
            <w:r>
              <w:rPr>
                <w:rFonts w:eastAsia="Calibri"/>
              </w:rPr>
              <w:t>EPI</w:t>
            </w:r>
          </w:p>
        </w:tc>
        <w:tc>
          <w:tcPr>
            <w:tcW w:w="7265" w:type="dxa"/>
          </w:tcPr>
          <w:p w:rsidR="007500C7" w:rsidRDefault="007500C7" w:rsidP="00212155">
            <w:pPr>
              <w:pStyle w:val="Tabletext"/>
              <w:rPr>
                <w:rFonts w:eastAsia="Calibri"/>
              </w:rPr>
            </w:pPr>
            <w:r w:rsidRPr="007500C7">
              <w:rPr>
                <w:rFonts w:eastAsia="Calibri"/>
              </w:rPr>
              <w:t xml:space="preserve"> Education Performance Indicator.  A measurement of performance shown to external stak</w:t>
            </w:r>
            <w:r>
              <w:rPr>
                <w:rFonts w:eastAsia="Calibri"/>
              </w:rPr>
              <w:t>eholders (</w:t>
            </w:r>
            <w:proofErr w:type="spellStart"/>
            <w:r>
              <w:rPr>
                <w:rFonts w:eastAsia="Calibri"/>
              </w:rPr>
              <w:t>egTEC</w:t>
            </w:r>
            <w:proofErr w:type="spellEnd"/>
            <w:r>
              <w:rPr>
                <w:rFonts w:eastAsia="Calibri"/>
              </w:rPr>
              <w:t>) on which funding</w:t>
            </w:r>
            <w:r w:rsidRPr="007500C7">
              <w:rPr>
                <w:rFonts w:eastAsia="Calibri"/>
              </w:rPr>
              <w:t xml:space="preserve"> for WelTec is calculated.</w:t>
            </w:r>
          </w:p>
        </w:tc>
      </w:tr>
      <w:tr w:rsidR="00E01C9F" w:rsidTr="00212155">
        <w:tc>
          <w:tcPr>
            <w:tcW w:w="1977" w:type="dxa"/>
          </w:tcPr>
          <w:p w:rsidR="00E01C9F" w:rsidRDefault="00E01C9F" w:rsidP="00212155">
            <w:pPr>
              <w:rPr>
                <w:rFonts w:eastAsia="Calibri"/>
              </w:rPr>
            </w:pPr>
            <w:r>
              <w:rPr>
                <w:rFonts w:eastAsia="Calibri"/>
              </w:rPr>
              <w:t>Evaluation</w:t>
            </w:r>
          </w:p>
        </w:tc>
        <w:tc>
          <w:tcPr>
            <w:tcW w:w="7265" w:type="dxa"/>
          </w:tcPr>
          <w:p w:rsidR="00E01C9F" w:rsidRDefault="00E01C9F" w:rsidP="00212155">
            <w:pPr>
              <w:pStyle w:val="Tabletext"/>
              <w:rPr>
                <w:rFonts w:eastAsia="Calibri"/>
              </w:rPr>
            </w:pPr>
            <w:r>
              <w:rPr>
                <w:rFonts w:eastAsia="Calibri"/>
              </w:rPr>
              <w:t xml:space="preserve">Used in two ways in NZ education: </w:t>
            </w:r>
          </w:p>
          <w:p w:rsidR="00E01C9F" w:rsidRDefault="00E01C9F" w:rsidP="00212155">
            <w:pPr>
              <w:pStyle w:val="Tabletext"/>
              <w:rPr>
                <w:rFonts w:eastAsia="Calibri"/>
              </w:rPr>
            </w:pPr>
            <w:r>
              <w:rPr>
                <w:rFonts w:eastAsia="Calibri"/>
              </w:rPr>
              <w:t>1. A process of gathering information about students’ experience of a course or session, which may be conducted by the teacher of by the organisation;</w:t>
            </w:r>
          </w:p>
          <w:p w:rsidR="00E01C9F" w:rsidRDefault="00E01C9F" w:rsidP="00212155">
            <w:pPr>
              <w:pStyle w:val="Tabletext"/>
              <w:rPr>
                <w:rFonts w:eastAsia="Calibri"/>
              </w:rPr>
            </w:pPr>
            <w:r>
              <w:rPr>
                <w:rFonts w:eastAsia="Calibri"/>
              </w:rPr>
              <w:t xml:space="preserve">2. A process by which a teacher monitors how well their students are learning, usually by observing and listening to them, also by asking them.  This is informal, for the purpose of focussing teaching, distinct from </w:t>
            </w:r>
            <w:r w:rsidRPr="00221170">
              <w:rPr>
                <w:rFonts w:eastAsia="Calibri"/>
                <w:i/>
              </w:rPr>
              <w:t>assessment.</w:t>
            </w:r>
          </w:p>
          <w:p w:rsidR="00E01C9F" w:rsidRDefault="00E01C9F" w:rsidP="00212155">
            <w:pPr>
              <w:pStyle w:val="Tabletext"/>
              <w:rPr>
                <w:rFonts w:eastAsia="Calibri"/>
              </w:rPr>
            </w:pPr>
            <w:r>
              <w:rPr>
                <w:rFonts w:eastAsia="Calibri"/>
              </w:rPr>
              <w:t xml:space="preserve">In the United States and other countries, evaluation is used interchangeably with </w:t>
            </w:r>
            <w:r w:rsidRPr="00221170">
              <w:rPr>
                <w:rFonts w:eastAsia="Calibri"/>
                <w:i/>
              </w:rPr>
              <w:t>assessment.</w:t>
            </w:r>
          </w:p>
        </w:tc>
      </w:tr>
      <w:tr w:rsidR="00E01C9F" w:rsidTr="00212155">
        <w:tc>
          <w:tcPr>
            <w:tcW w:w="1977" w:type="dxa"/>
          </w:tcPr>
          <w:p w:rsidR="00E01C9F" w:rsidRPr="00B377DD" w:rsidRDefault="00E01C9F" w:rsidP="00212155">
            <w:pPr>
              <w:spacing w:before="0" w:after="200"/>
              <w:rPr>
                <w:b/>
              </w:rPr>
            </w:pPr>
            <w:r w:rsidRPr="00ED5724">
              <w:t>Feed forward</w:t>
            </w:r>
          </w:p>
        </w:tc>
        <w:tc>
          <w:tcPr>
            <w:tcW w:w="7265" w:type="dxa"/>
          </w:tcPr>
          <w:p w:rsidR="00E01C9F" w:rsidRDefault="00E01C9F" w:rsidP="00212155">
            <w:pPr>
              <w:spacing w:before="0" w:after="200"/>
            </w:pPr>
            <w:r>
              <w:t>Part of Hattie’s model of feedback that invites us to reflect on one event or experience and use it to plan for the next steps</w:t>
            </w:r>
          </w:p>
        </w:tc>
      </w:tr>
      <w:tr w:rsidR="00E01C9F" w:rsidTr="00212155">
        <w:tc>
          <w:tcPr>
            <w:tcW w:w="1977" w:type="dxa"/>
          </w:tcPr>
          <w:p w:rsidR="00E01C9F" w:rsidRPr="00B377DD" w:rsidRDefault="00E01C9F" w:rsidP="00212155">
            <w:pPr>
              <w:spacing w:before="0" w:after="200"/>
              <w:rPr>
                <w:b/>
              </w:rPr>
            </w:pPr>
            <w:r w:rsidRPr="00ED5724">
              <w:t>Feedback</w:t>
            </w:r>
          </w:p>
        </w:tc>
        <w:tc>
          <w:tcPr>
            <w:tcW w:w="7265" w:type="dxa"/>
          </w:tcPr>
          <w:p w:rsidR="00E01C9F" w:rsidRDefault="00E01C9F" w:rsidP="00212155">
            <w:pPr>
              <w:spacing w:before="0" w:after="200"/>
            </w:pPr>
            <w:r>
              <w:t>Communication that links the effect of an action with the preparation for it.  Hattie has said “</w:t>
            </w:r>
            <w:r w:rsidRPr="00EA0791">
              <w:rPr>
                <w:bCs/>
                <w:lang w:val="en-US"/>
              </w:rPr>
              <w:t xml:space="preserve">The </w:t>
            </w:r>
            <w:proofErr w:type="gramStart"/>
            <w:r w:rsidRPr="00EA0791">
              <w:rPr>
                <w:bCs/>
                <w:lang w:val="en-US"/>
              </w:rPr>
              <w:t>most simple</w:t>
            </w:r>
            <w:proofErr w:type="gramEnd"/>
            <w:r w:rsidRPr="00EA0791">
              <w:rPr>
                <w:bCs/>
                <w:lang w:val="en-US"/>
              </w:rPr>
              <w:t xml:space="preserve"> prescription for improving education must be </w:t>
            </w:r>
            <w:r>
              <w:rPr>
                <w:bCs/>
                <w:lang w:val="en-US"/>
              </w:rPr>
              <w:t>‘</w:t>
            </w:r>
            <w:r w:rsidRPr="00EA0791">
              <w:rPr>
                <w:bCs/>
                <w:lang w:val="en-US"/>
              </w:rPr>
              <w:t>dollops of feedback</w:t>
            </w:r>
            <w:r>
              <w:rPr>
                <w:bCs/>
                <w:lang w:val="en-US"/>
              </w:rPr>
              <w:t>’” (1992)</w:t>
            </w:r>
            <w:r w:rsidRPr="00EA0791">
              <w:rPr>
                <w:lang w:val="en-US"/>
              </w:rPr>
              <w:t>.</w:t>
            </w:r>
            <w:r>
              <w:rPr>
                <w:lang w:val="en-US"/>
              </w:rPr>
              <w:t>” Feedback can be from teacher to learner, from learner to teacher, learner to learner and teacher to teacher. All forms are valuable</w:t>
            </w:r>
            <w:r>
              <w:t xml:space="preserve"> </w:t>
            </w:r>
          </w:p>
        </w:tc>
      </w:tr>
      <w:tr w:rsidR="00E01C9F" w:rsidTr="00212155">
        <w:tc>
          <w:tcPr>
            <w:tcW w:w="1977" w:type="dxa"/>
          </w:tcPr>
          <w:p w:rsidR="00E01C9F" w:rsidRPr="00834152" w:rsidRDefault="00E01C9F" w:rsidP="00212155">
            <w:r>
              <w:t>Graduate profile</w:t>
            </w:r>
          </w:p>
        </w:tc>
        <w:tc>
          <w:tcPr>
            <w:tcW w:w="7265" w:type="dxa"/>
          </w:tcPr>
          <w:p w:rsidR="00E01C9F" w:rsidRPr="0085086A" w:rsidRDefault="00E01C9F" w:rsidP="00212155">
            <w:pPr>
              <w:pStyle w:val="Tabletext"/>
            </w:pPr>
            <w:r>
              <w:t xml:space="preserve">A statement in programme documents that describes the attributes of someone who </w:t>
            </w:r>
            <w:proofErr w:type="gramStart"/>
            <w:r>
              <w:t>graduates  with</w:t>
            </w:r>
            <w:proofErr w:type="gramEnd"/>
            <w:r>
              <w:t xml:space="preserve"> the qualification. Useful to refer to in planning for learning and teaching.</w:t>
            </w:r>
          </w:p>
        </w:tc>
      </w:tr>
      <w:tr w:rsidR="00E01C9F" w:rsidTr="00212155">
        <w:tc>
          <w:tcPr>
            <w:tcW w:w="1977" w:type="dxa"/>
          </w:tcPr>
          <w:p w:rsidR="00E01C9F" w:rsidRPr="00B377DD" w:rsidRDefault="00E01C9F" w:rsidP="00212155">
            <w:pPr>
              <w:spacing w:before="0" w:after="200"/>
              <w:rPr>
                <w:b/>
              </w:rPr>
            </w:pPr>
            <w:r w:rsidRPr="00BD3509">
              <w:t>Group activities (teaching and learning activities)</w:t>
            </w:r>
          </w:p>
        </w:tc>
        <w:tc>
          <w:tcPr>
            <w:tcW w:w="7265" w:type="dxa"/>
          </w:tcPr>
          <w:p w:rsidR="00E01C9F" w:rsidRDefault="00E01C9F" w:rsidP="00212155">
            <w:pPr>
              <w:spacing w:before="0" w:after="200"/>
            </w:pPr>
            <w:r>
              <w:t>Students learning in teams.  Students develop skills of working with others, in common with most employment. Group work allows students to tackle projects too large for an individual student to accomplish, and to gain experience with large project management.</w:t>
            </w:r>
          </w:p>
        </w:tc>
      </w:tr>
      <w:tr w:rsidR="00E01C9F" w:rsidTr="00212155">
        <w:tc>
          <w:tcPr>
            <w:tcW w:w="1977" w:type="dxa"/>
          </w:tcPr>
          <w:p w:rsidR="00E01C9F" w:rsidRDefault="00E01C9F" w:rsidP="00212155">
            <w:pPr>
              <w:rPr>
                <w:rFonts w:eastAsia="Calibri"/>
              </w:rPr>
            </w:pPr>
            <w:r>
              <w:rPr>
                <w:rFonts w:eastAsia="Calibri"/>
              </w:rPr>
              <w:t>ITP</w:t>
            </w:r>
          </w:p>
        </w:tc>
        <w:tc>
          <w:tcPr>
            <w:tcW w:w="7265" w:type="dxa"/>
          </w:tcPr>
          <w:p w:rsidR="00E01C9F" w:rsidRDefault="00E01C9F" w:rsidP="00212155">
            <w:pPr>
              <w:pStyle w:val="Tabletext"/>
              <w:rPr>
                <w:rFonts w:eastAsia="Calibri"/>
              </w:rPr>
            </w:pPr>
            <w:r>
              <w:rPr>
                <w:rFonts w:eastAsia="Calibri"/>
              </w:rPr>
              <w:t>Institute of Technology/Polytechnic. Describes the sector of the tertiary education system to which WelTec belongs.  WelTec is an ITP.  It is also a TEO.  See if you can find out what that means!</w:t>
            </w:r>
          </w:p>
        </w:tc>
      </w:tr>
      <w:tr w:rsidR="00E01C9F" w:rsidTr="00212155">
        <w:tc>
          <w:tcPr>
            <w:tcW w:w="1977" w:type="dxa"/>
          </w:tcPr>
          <w:p w:rsidR="00E01C9F" w:rsidRPr="00BD3509" w:rsidRDefault="00E01C9F" w:rsidP="00212155">
            <w:pPr>
              <w:spacing w:before="0" w:after="200"/>
            </w:pPr>
            <w:r w:rsidRPr="00BD3509">
              <w:t>Learning</w:t>
            </w:r>
          </w:p>
        </w:tc>
        <w:tc>
          <w:tcPr>
            <w:tcW w:w="7265" w:type="dxa"/>
          </w:tcPr>
          <w:p w:rsidR="00E01C9F" w:rsidRDefault="00E01C9F" w:rsidP="00212155">
            <w:pPr>
              <w:spacing w:before="0" w:after="200"/>
            </w:pPr>
            <w:r>
              <w:t>Changes in an individual's thinking, behaviour or attitudes that have resulted from experiences.</w:t>
            </w:r>
          </w:p>
        </w:tc>
      </w:tr>
      <w:tr w:rsidR="00E01C9F" w:rsidTr="00212155">
        <w:tc>
          <w:tcPr>
            <w:tcW w:w="1977" w:type="dxa"/>
          </w:tcPr>
          <w:p w:rsidR="00E01C9F" w:rsidRDefault="00E01C9F" w:rsidP="00212155">
            <w:pPr>
              <w:rPr>
                <w:rFonts w:eastAsia="Calibri"/>
              </w:rPr>
            </w:pPr>
            <w:r>
              <w:rPr>
                <w:rFonts w:eastAsia="Calibri"/>
              </w:rPr>
              <w:t>Learning intention</w:t>
            </w:r>
          </w:p>
        </w:tc>
        <w:tc>
          <w:tcPr>
            <w:tcW w:w="7265" w:type="dxa"/>
          </w:tcPr>
          <w:p w:rsidR="00E01C9F" w:rsidRDefault="00E01C9F" w:rsidP="00212155">
            <w:pPr>
              <w:pStyle w:val="Tabletext"/>
              <w:rPr>
                <w:rFonts w:eastAsia="Calibri"/>
              </w:rPr>
            </w:pPr>
            <w:r>
              <w:rPr>
                <w:rFonts w:eastAsia="Calibri"/>
              </w:rPr>
              <w:t>Like a learning outcome, but written by the teacher to focus the learning in a session or topic.</w:t>
            </w:r>
          </w:p>
        </w:tc>
      </w:tr>
      <w:tr w:rsidR="00E01C9F" w:rsidTr="00212155">
        <w:tc>
          <w:tcPr>
            <w:tcW w:w="1977" w:type="dxa"/>
          </w:tcPr>
          <w:p w:rsidR="00E01C9F" w:rsidRDefault="00E01C9F" w:rsidP="00212155">
            <w:pPr>
              <w:rPr>
                <w:rFonts w:eastAsia="Calibri"/>
              </w:rPr>
            </w:pPr>
            <w:r>
              <w:rPr>
                <w:rFonts w:eastAsia="Calibri"/>
              </w:rPr>
              <w:t>Learning outcome</w:t>
            </w:r>
          </w:p>
        </w:tc>
        <w:tc>
          <w:tcPr>
            <w:tcW w:w="7265" w:type="dxa"/>
          </w:tcPr>
          <w:p w:rsidR="00E01C9F" w:rsidRDefault="00E01C9F" w:rsidP="00212155">
            <w:pPr>
              <w:pStyle w:val="Tabletext"/>
              <w:rPr>
                <w:rFonts w:eastAsia="Calibri"/>
              </w:rPr>
            </w:pPr>
            <w:r>
              <w:rPr>
                <w:lang w:val="en"/>
              </w:rPr>
              <w:t xml:space="preserve">A statement of what a learner is expected to know, understand and/or do as a result of a learning experience. Should be clearly linked to assessment as </w:t>
            </w:r>
            <w:r>
              <w:rPr>
                <w:lang w:val="en"/>
              </w:rPr>
              <w:lastRenderedPageBreak/>
              <w:t xml:space="preserve">an indication of the evidence required to demonstrate that the required learning has taken place. </w:t>
            </w:r>
            <w:r>
              <w:rPr>
                <w:rStyle w:val="FootnoteReference"/>
                <w:lang w:val="en"/>
              </w:rPr>
              <w:footnoteReference w:id="2"/>
            </w:r>
          </w:p>
        </w:tc>
      </w:tr>
      <w:tr w:rsidR="00E01C9F" w:rsidTr="00212155">
        <w:tc>
          <w:tcPr>
            <w:tcW w:w="1977" w:type="dxa"/>
          </w:tcPr>
          <w:p w:rsidR="00E01C9F" w:rsidRPr="00B377DD" w:rsidRDefault="00E01C9F" w:rsidP="00212155">
            <w:pPr>
              <w:spacing w:before="0" w:after="200"/>
              <w:rPr>
                <w:b/>
              </w:rPr>
            </w:pPr>
            <w:r w:rsidRPr="00BD3509">
              <w:lastRenderedPageBreak/>
              <w:t>Lecture/teaching session (teaching and learning activity)</w:t>
            </w:r>
          </w:p>
        </w:tc>
        <w:tc>
          <w:tcPr>
            <w:tcW w:w="7265" w:type="dxa"/>
          </w:tcPr>
          <w:p w:rsidR="00E01C9F" w:rsidRDefault="00E01C9F" w:rsidP="00212155">
            <w:pPr>
              <w:spacing w:before="0" w:after="200"/>
            </w:pPr>
            <w:r>
              <w:t xml:space="preserve">A learning environment characterised by the teacher presenting pre prepared materials to the class. </w:t>
            </w:r>
            <w:proofErr w:type="spellStart"/>
            <w:r>
              <w:t>Well designed</w:t>
            </w:r>
            <w:proofErr w:type="spellEnd"/>
            <w:r>
              <w:t xml:space="preserve"> lectures and teaching sessions ensure that the students are as active as possible.</w:t>
            </w:r>
          </w:p>
        </w:tc>
      </w:tr>
      <w:tr w:rsidR="00E01C9F" w:rsidTr="00212155">
        <w:tc>
          <w:tcPr>
            <w:tcW w:w="1977" w:type="dxa"/>
          </w:tcPr>
          <w:p w:rsidR="00E01C9F" w:rsidRPr="00B377DD" w:rsidRDefault="00E01C9F" w:rsidP="00212155">
            <w:pPr>
              <w:spacing w:before="0" w:after="200"/>
              <w:rPr>
                <w:b/>
              </w:rPr>
            </w:pPr>
            <w:r w:rsidRPr="00BD3509">
              <w:t>Lesson plan/ Session plan</w:t>
            </w:r>
          </w:p>
        </w:tc>
        <w:tc>
          <w:tcPr>
            <w:tcW w:w="7265" w:type="dxa"/>
          </w:tcPr>
          <w:p w:rsidR="00E01C9F" w:rsidRDefault="00E01C9F" w:rsidP="00212155">
            <w:pPr>
              <w:spacing w:before="0" w:after="200"/>
            </w:pPr>
            <w:r>
              <w:t>A written plan that contains details of the class, learning intentions and activities that form the design for learning.</w:t>
            </w:r>
            <w:r>
              <w:br/>
              <w:t xml:space="preserve">Lesson plans are important to record what happened in a session, to enable improvement for next time. </w:t>
            </w:r>
          </w:p>
        </w:tc>
      </w:tr>
      <w:tr w:rsidR="00E01C9F" w:rsidTr="00212155">
        <w:tc>
          <w:tcPr>
            <w:tcW w:w="1977" w:type="dxa"/>
          </w:tcPr>
          <w:p w:rsidR="00E01C9F" w:rsidRDefault="00E01C9F" w:rsidP="00212155">
            <w:r w:rsidRPr="00342F93">
              <w:t>Level</w:t>
            </w:r>
            <w:r>
              <w:t xml:space="preserve"> (NZQF)</w:t>
            </w:r>
          </w:p>
        </w:tc>
        <w:tc>
          <w:tcPr>
            <w:tcW w:w="7265" w:type="dxa"/>
          </w:tcPr>
          <w:p w:rsidR="00E01C9F" w:rsidRDefault="00E01C9F" w:rsidP="00212155">
            <w:pPr>
              <w:pStyle w:val="Tabletext"/>
            </w:pPr>
            <w:r w:rsidRPr="00342F93">
              <w:t>The level of</w:t>
            </w:r>
            <w:r>
              <w:t xml:space="preserve"> a course or qualification</w:t>
            </w:r>
            <w:r w:rsidRPr="00342F93">
              <w:t xml:space="preserve"> award as defined by the National Zealand Qualifications Authority; ten levels listed on the New Zealand Qualifications Framework, level one being entry level (equivalent to Year 11 at secondary school)</w:t>
            </w:r>
            <w:r>
              <w:t xml:space="preserve">.  See NZQF Level Descriptors at </w:t>
            </w:r>
            <w:r w:rsidRPr="00342F93">
              <w:t xml:space="preserve"> </w:t>
            </w:r>
            <w:hyperlink r:id="rId37" w:history="1">
              <w:r w:rsidRPr="00342F93">
                <w:rPr>
                  <w:rStyle w:val="Hyperlink"/>
                </w:rPr>
                <w:t>http://www.nzqa.govt.nz/studying-in-new-zealand/nzqf/understand-nz-quals/</w:t>
              </w:r>
            </w:hyperlink>
            <w:r w:rsidRPr="00342F93">
              <w:t xml:space="preserve"> </w:t>
            </w:r>
          </w:p>
        </w:tc>
      </w:tr>
      <w:tr w:rsidR="00E01C9F" w:rsidTr="00212155">
        <w:tc>
          <w:tcPr>
            <w:tcW w:w="1977" w:type="dxa"/>
          </w:tcPr>
          <w:p w:rsidR="00E01C9F" w:rsidRDefault="00E01C9F" w:rsidP="00212155">
            <w:pPr>
              <w:rPr>
                <w:rFonts w:eastAsia="Calibri"/>
              </w:rPr>
            </w:pPr>
            <w:r>
              <w:rPr>
                <w:rFonts w:eastAsia="Calibri"/>
              </w:rPr>
              <w:t>Literacy</w:t>
            </w:r>
          </w:p>
        </w:tc>
        <w:tc>
          <w:tcPr>
            <w:tcW w:w="7265" w:type="dxa"/>
          </w:tcPr>
          <w:p w:rsidR="00E01C9F" w:rsidRDefault="00E01C9F" w:rsidP="00212155">
            <w:pPr>
              <w:pStyle w:val="Tabletext"/>
              <w:rPr>
                <w:rFonts w:eastAsia="Calibri"/>
              </w:rPr>
            </w:pPr>
            <w:r>
              <w:t>The ability to read and use written information and to write in a range of contexts. Literacy involves the integration of speaking, listening and critical thinking with reading and writing. Effective literacy is intrinsically purposeful, flexible and dynamic and continues to develop throughout an individual’s lifetime.</w:t>
            </w:r>
            <w:r>
              <w:rPr>
                <w:rStyle w:val="FootnoteReference"/>
              </w:rPr>
              <w:footnoteReference w:id="3"/>
            </w:r>
          </w:p>
        </w:tc>
      </w:tr>
      <w:tr w:rsidR="00E01C9F" w:rsidTr="00212155">
        <w:tc>
          <w:tcPr>
            <w:tcW w:w="1977" w:type="dxa"/>
          </w:tcPr>
          <w:p w:rsidR="00E01C9F" w:rsidRPr="00B377DD" w:rsidRDefault="00E01C9F" w:rsidP="00212155">
            <w:pPr>
              <w:spacing w:before="0" w:after="200"/>
              <w:rPr>
                <w:b/>
              </w:rPr>
            </w:pPr>
            <w:proofErr w:type="spellStart"/>
            <w:r>
              <w:t>Mindmapping</w:t>
            </w:r>
            <w:proofErr w:type="spellEnd"/>
            <w:r>
              <w:t xml:space="preserve">  (learning activity)</w:t>
            </w:r>
          </w:p>
        </w:tc>
        <w:tc>
          <w:tcPr>
            <w:tcW w:w="7265" w:type="dxa"/>
          </w:tcPr>
          <w:p w:rsidR="00E01C9F" w:rsidRDefault="00E01C9F" w:rsidP="00212155">
            <w:pPr>
              <w:spacing w:before="0" w:after="200"/>
            </w:pPr>
            <w:r>
              <w:t xml:space="preserve">A proves of sorting or generating </w:t>
            </w:r>
            <w:proofErr w:type="gramStart"/>
            <w:r>
              <w:t>ideas  with</w:t>
            </w:r>
            <w:proofErr w:type="gramEnd"/>
            <w:r>
              <w:t xml:space="preserve"> a full group or in small groups.  Good for starting off, making sense, and reviewing. Brainstorming can be documented in a </w:t>
            </w:r>
            <w:proofErr w:type="spellStart"/>
            <w:r>
              <w:t>mindmap</w:t>
            </w:r>
            <w:proofErr w:type="spellEnd"/>
            <w:r>
              <w:t>.</w:t>
            </w:r>
          </w:p>
        </w:tc>
      </w:tr>
      <w:tr w:rsidR="00E01C9F" w:rsidTr="00212155">
        <w:tc>
          <w:tcPr>
            <w:tcW w:w="1977" w:type="dxa"/>
          </w:tcPr>
          <w:p w:rsidR="00E01C9F" w:rsidRPr="00342F93" w:rsidRDefault="00E01C9F" w:rsidP="00212155">
            <w:r w:rsidRPr="0059540E">
              <w:t>Moderation</w:t>
            </w:r>
          </w:p>
        </w:tc>
        <w:tc>
          <w:tcPr>
            <w:tcW w:w="7265" w:type="dxa"/>
          </w:tcPr>
          <w:p w:rsidR="00E01C9F" w:rsidRPr="0059540E" w:rsidRDefault="00E01C9F" w:rsidP="00212155">
            <w:pPr>
              <w:pStyle w:val="Tabletext"/>
            </w:pPr>
            <w:r w:rsidRPr="0059540E">
              <w:t>The process of confirming that assessment activities are fair, valid and consistently applied both internally and externally across a number of assessors or assessing institutions; refer to internal and external moderation</w:t>
            </w:r>
            <w:r>
              <w:t>.</w:t>
            </w:r>
          </w:p>
        </w:tc>
      </w:tr>
      <w:tr w:rsidR="00E01C9F" w:rsidTr="00212155">
        <w:tc>
          <w:tcPr>
            <w:tcW w:w="1977" w:type="dxa"/>
          </w:tcPr>
          <w:p w:rsidR="00E01C9F" w:rsidRDefault="00E01C9F" w:rsidP="00212155">
            <w:pPr>
              <w:rPr>
                <w:rFonts w:eastAsia="Calibri"/>
              </w:rPr>
            </w:pPr>
            <w:r>
              <w:rPr>
                <w:rFonts w:eastAsia="Calibri"/>
              </w:rPr>
              <w:t>NZQA</w:t>
            </w:r>
          </w:p>
        </w:tc>
        <w:tc>
          <w:tcPr>
            <w:tcW w:w="7265" w:type="dxa"/>
          </w:tcPr>
          <w:p w:rsidR="00E01C9F" w:rsidRDefault="00E01C9F" w:rsidP="00212155">
            <w:pPr>
              <w:pStyle w:val="Tabletext"/>
            </w:pPr>
            <w:r>
              <w:t>New Zealand Qualifications Authority, the Government agency that accredits teaching programmes, ensures they are of good quality, manages the NZQF (NZ Qualifications Framework), amongst many other things.</w:t>
            </w:r>
          </w:p>
        </w:tc>
      </w:tr>
      <w:tr w:rsidR="00E01C9F" w:rsidTr="00212155">
        <w:tc>
          <w:tcPr>
            <w:tcW w:w="1977" w:type="dxa"/>
          </w:tcPr>
          <w:p w:rsidR="00E01C9F" w:rsidRPr="00B377DD" w:rsidRDefault="00E01C9F" w:rsidP="00212155">
            <w:pPr>
              <w:spacing w:before="0" w:after="200"/>
              <w:rPr>
                <w:b/>
              </w:rPr>
            </w:pPr>
            <w:r w:rsidRPr="00BD3509">
              <w:t>Problem solving (teaching and learning activity)</w:t>
            </w:r>
          </w:p>
        </w:tc>
        <w:tc>
          <w:tcPr>
            <w:tcW w:w="7265" w:type="dxa"/>
          </w:tcPr>
          <w:p w:rsidR="00E01C9F" w:rsidRDefault="00E01C9F" w:rsidP="00212155">
            <w:pPr>
              <w:spacing w:before="0" w:after="200"/>
            </w:pPr>
            <w:r>
              <w:t>A strategy for presenting authentic, real world situations, and providing resources and guidance to learners to work through the problem.</w:t>
            </w:r>
          </w:p>
        </w:tc>
      </w:tr>
      <w:tr w:rsidR="00E01C9F" w:rsidTr="00212155">
        <w:tc>
          <w:tcPr>
            <w:tcW w:w="1977" w:type="dxa"/>
          </w:tcPr>
          <w:p w:rsidR="00E01C9F" w:rsidRPr="00B377DD" w:rsidRDefault="00E01C9F" w:rsidP="00212155">
            <w:pPr>
              <w:spacing w:before="0" w:after="200"/>
              <w:rPr>
                <w:b/>
              </w:rPr>
            </w:pPr>
            <w:r w:rsidRPr="00BD3509">
              <w:t>Quality Management System</w:t>
            </w:r>
          </w:p>
        </w:tc>
        <w:tc>
          <w:tcPr>
            <w:tcW w:w="7265" w:type="dxa"/>
          </w:tcPr>
          <w:p w:rsidR="00E01C9F" w:rsidRDefault="00E01C9F" w:rsidP="00212155">
            <w:pPr>
              <w:spacing w:before="0" w:after="200"/>
            </w:pPr>
            <w:r>
              <w:t>The policies, attitudes, actions and procedures necessary to ensure that quality is being maintained and enhanced, e.g. programme committees, academic standards committees, or academic boards within institutes</w:t>
            </w:r>
          </w:p>
        </w:tc>
      </w:tr>
      <w:tr w:rsidR="00E01C9F" w:rsidTr="00212155">
        <w:tc>
          <w:tcPr>
            <w:tcW w:w="1977" w:type="dxa"/>
          </w:tcPr>
          <w:p w:rsidR="00E01C9F" w:rsidRDefault="00E01C9F" w:rsidP="00212155">
            <w:pPr>
              <w:rPr>
                <w:rFonts w:eastAsia="Calibri"/>
              </w:rPr>
            </w:pPr>
            <w:r>
              <w:rPr>
                <w:rFonts w:eastAsia="Calibri"/>
              </w:rPr>
              <w:t xml:space="preserve">Scaffolding learning </w:t>
            </w:r>
            <w:r w:rsidRPr="00BD3509">
              <w:t>(teaching strategy)</w:t>
            </w:r>
          </w:p>
        </w:tc>
        <w:tc>
          <w:tcPr>
            <w:tcW w:w="7265" w:type="dxa"/>
          </w:tcPr>
          <w:p w:rsidR="00E01C9F" w:rsidRDefault="00E01C9F" w:rsidP="00212155">
            <w:pPr>
              <w:pStyle w:val="Tabletext"/>
              <w:rPr>
                <w:rFonts w:eastAsia="Calibri"/>
              </w:rPr>
            </w:pPr>
            <w:r>
              <w:t>Support offered by teachers</w:t>
            </w:r>
            <w:r w:rsidRPr="008F0E05">
              <w:t xml:space="preserve"> characterised</w:t>
            </w:r>
            <w:r>
              <w:t xml:space="preserve"> by explicit teaching of skills and knowledge to assist students to achieve learning outcomes. In other words, making easy steps that learners can follow, by providing support while encouraging them to explore for themselves.</w:t>
            </w:r>
          </w:p>
        </w:tc>
      </w:tr>
      <w:tr w:rsidR="00E01C9F" w:rsidTr="00212155">
        <w:tc>
          <w:tcPr>
            <w:tcW w:w="1977" w:type="dxa"/>
          </w:tcPr>
          <w:p w:rsidR="00E01C9F" w:rsidRPr="00B377DD" w:rsidRDefault="00E01C9F" w:rsidP="00212155">
            <w:pPr>
              <w:spacing w:before="0" w:after="200"/>
              <w:rPr>
                <w:b/>
              </w:rPr>
            </w:pPr>
            <w:r w:rsidRPr="00752ED0">
              <w:t>Self-directed learning (teaching and learning activity)</w:t>
            </w:r>
          </w:p>
        </w:tc>
        <w:tc>
          <w:tcPr>
            <w:tcW w:w="7265" w:type="dxa"/>
          </w:tcPr>
          <w:p w:rsidR="00E01C9F" w:rsidRDefault="00E01C9F" w:rsidP="00212155">
            <w:pPr>
              <w:spacing w:before="0" w:after="200"/>
            </w:pPr>
            <w:r>
              <w:t xml:space="preserve">Complements interactive sessions and provides opportunities for students to take responsibility for their own learning through class, project and assignment work in their own time either individually or with others. </w:t>
            </w:r>
          </w:p>
        </w:tc>
      </w:tr>
      <w:tr w:rsidR="00E01C9F" w:rsidTr="00212155">
        <w:tc>
          <w:tcPr>
            <w:tcW w:w="1977" w:type="dxa"/>
          </w:tcPr>
          <w:p w:rsidR="00E01C9F" w:rsidRPr="00B377DD" w:rsidRDefault="00E01C9F" w:rsidP="00212155">
            <w:pPr>
              <w:spacing w:before="0" w:after="200"/>
              <w:rPr>
                <w:b/>
              </w:rPr>
            </w:pPr>
            <w:r w:rsidRPr="00752ED0">
              <w:lastRenderedPageBreak/>
              <w:t>Seminar presentations (teaching and learning activity)</w:t>
            </w:r>
          </w:p>
        </w:tc>
        <w:tc>
          <w:tcPr>
            <w:tcW w:w="7265" w:type="dxa"/>
          </w:tcPr>
          <w:p w:rsidR="00E01C9F" w:rsidRDefault="00E01C9F" w:rsidP="00212155">
            <w:pPr>
              <w:spacing w:before="0" w:after="200"/>
            </w:pPr>
            <w:r>
              <w:t>Provide an opportunity for students to prepare material, present it to their peers and or others, and defend their arguments.  This gives them practice not only in preparing material but also in presenting it to colleagues, thus increasing their confidence in their ability to present material verbally in a formal setting.</w:t>
            </w:r>
          </w:p>
        </w:tc>
      </w:tr>
      <w:tr w:rsidR="00E01C9F" w:rsidTr="00212155">
        <w:tc>
          <w:tcPr>
            <w:tcW w:w="1977" w:type="dxa"/>
          </w:tcPr>
          <w:p w:rsidR="00E01C9F" w:rsidRPr="00834152" w:rsidRDefault="00E01C9F" w:rsidP="00212155">
            <w:r w:rsidRPr="00834152">
              <w:t>TEC</w:t>
            </w:r>
          </w:p>
        </w:tc>
        <w:tc>
          <w:tcPr>
            <w:tcW w:w="7265" w:type="dxa"/>
          </w:tcPr>
          <w:p w:rsidR="00E01C9F" w:rsidRDefault="00E01C9F" w:rsidP="00212155">
            <w:pPr>
              <w:pStyle w:val="Tabletext"/>
            </w:pPr>
            <w:r w:rsidRPr="0085086A">
              <w:t xml:space="preserve">Tertiary Education Commission; </w:t>
            </w:r>
            <w:r>
              <w:t xml:space="preserve">the </w:t>
            </w:r>
            <w:r w:rsidRPr="0085086A">
              <w:t>Government funding agency for tertiary education</w:t>
            </w:r>
            <w:r>
              <w:t>.</w:t>
            </w:r>
          </w:p>
        </w:tc>
      </w:tr>
      <w:tr w:rsidR="00E01C9F" w:rsidTr="00212155">
        <w:tc>
          <w:tcPr>
            <w:tcW w:w="1977" w:type="dxa"/>
          </w:tcPr>
          <w:p w:rsidR="00E01C9F" w:rsidRPr="00B377DD" w:rsidRDefault="00E01C9F" w:rsidP="00212155">
            <w:pPr>
              <w:spacing w:before="0" w:after="200"/>
              <w:rPr>
                <w:b/>
              </w:rPr>
            </w:pPr>
            <w:r w:rsidRPr="00752ED0">
              <w:t>Web Technologies</w:t>
            </w:r>
          </w:p>
        </w:tc>
        <w:tc>
          <w:tcPr>
            <w:tcW w:w="7265" w:type="dxa"/>
          </w:tcPr>
          <w:p w:rsidR="00E01C9F" w:rsidRDefault="00E01C9F" w:rsidP="00212155">
            <w:pPr>
              <w:spacing w:before="0" w:after="200"/>
            </w:pPr>
            <w:r>
              <w:t>Enable participants to experience a range of web technology options and apply relevant practices to course work. Web 2.0 technologies are commonly associated with web applications that facilitate interactive information sharing, interoperability, user-centred design, and collaboration on the World Wide Web</w:t>
            </w:r>
          </w:p>
        </w:tc>
      </w:tr>
    </w:tbl>
    <w:p w:rsidR="00212155" w:rsidRPr="00345A55" w:rsidRDefault="00212155" w:rsidP="00212155">
      <w:pPr>
        <w:rPr>
          <w:rFonts w:eastAsia="Calibri"/>
        </w:rPr>
      </w:pPr>
    </w:p>
    <w:p w:rsidR="00212155" w:rsidRDefault="00212155" w:rsidP="00212155">
      <w:pPr>
        <w:spacing w:before="0" w:after="200"/>
        <w:rPr>
          <w:rFonts w:eastAsia="Calibri"/>
        </w:rPr>
      </w:pPr>
      <w:r>
        <w:rPr>
          <w:rFonts w:eastAsia="Calibri"/>
        </w:rPr>
        <w:br w:type="page"/>
      </w:r>
    </w:p>
    <w:p w:rsidR="00212155" w:rsidRDefault="00212155">
      <w:pPr>
        <w:spacing w:before="0" w:after="200"/>
        <w:rPr>
          <w:rFonts w:asciiTheme="minorHAnsi" w:eastAsiaTheme="minorHAnsi" w:hAnsiTheme="minorHAnsi" w:cstheme="minorBidi"/>
          <w:szCs w:val="22"/>
        </w:rPr>
      </w:pPr>
    </w:p>
    <w:p w:rsidR="00212155" w:rsidRDefault="00212155" w:rsidP="00212155">
      <w:pPr>
        <w:pStyle w:val="Heading1"/>
      </w:pPr>
      <w:bookmarkStart w:id="51" w:name="_Toc406400068"/>
      <w:r>
        <w:t>7. Reference list</w:t>
      </w:r>
      <w:bookmarkEnd w:id="51"/>
    </w:p>
    <w:p w:rsidR="00212155" w:rsidRPr="000A2E5B" w:rsidRDefault="00212155" w:rsidP="00212155">
      <w:pPr>
        <w:spacing w:before="0" w:after="0" w:line="240" w:lineRule="auto"/>
        <w:rPr>
          <w:rFonts w:cs="Arial"/>
          <w:lang w:eastAsia="en-NZ"/>
        </w:rPr>
      </w:pPr>
      <w:r w:rsidRPr="000A2E5B">
        <w:rPr>
          <w:rFonts w:cs="Arial"/>
          <w:lang w:eastAsia="en-NZ"/>
        </w:rPr>
        <w:t xml:space="preserve">Atherton, James. (2010, February 10). Learning and Teaching; Reflection and Reflective Practice. </w:t>
      </w:r>
      <w:r w:rsidRPr="000A2E5B">
        <w:rPr>
          <w:rFonts w:cs="Arial"/>
          <w:i/>
          <w:iCs/>
          <w:lang w:eastAsia="en-NZ"/>
        </w:rPr>
        <w:t>Learning and Teaching</w:t>
      </w:r>
      <w:r w:rsidRPr="000A2E5B">
        <w:rPr>
          <w:rFonts w:cs="Arial"/>
          <w:lang w:eastAsia="en-NZ"/>
        </w:rPr>
        <w:t>. Retrieved from http://www.learningandteaching.info/learning/reflecti.htm</w:t>
      </w:r>
    </w:p>
    <w:p w:rsidR="00212155" w:rsidRDefault="00212155" w:rsidP="00212155">
      <w:pPr>
        <w:rPr>
          <w:lang w:eastAsia="en-NZ"/>
        </w:rPr>
      </w:pPr>
    </w:p>
    <w:p w:rsidR="00212155" w:rsidRPr="003C2844" w:rsidRDefault="00212155" w:rsidP="00212155">
      <w:pPr>
        <w:rPr>
          <w:lang w:eastAsia="en-NZ"/>
        </w:rPr>
      </w:pPr>
      <w:r w:rsidRPr="003C2844">
        <w:rPr>
          <w:lang w:eastAsia="en-NZ"/>
        </w:rPr>
        <w:t xml:space="preserve">Biggs, J, &amp; Tang, C. (2011). </w:t>
      </w:r>
      <w:r w:rsidRPr="003C2844">
        <w:rPr>
          <w:i/>
          <w:iCs/>
          <w:lang w:eastAsia="en-NZ"/>
        </w:rPr>
        <w:t>Teaching for Quality Learning at University</w:t>
      </w:r>
      <w:r>
        <w:rPr>
          <w:lang w:eastAsia="en-NZ"/>
        </w:rPr>
        <w:t xml:space="preserve"> (4th</w:t>
      </w:r>
      <w:r w:rsidRPr="003C2844">
        <w:rPr>
          <w:lang w:eastAsia="en-NZ"/>
        </w:rPr>
        <w:t xml:space="preserve"> </w:t>
      </w:r>
      <w:proofErr w:type="gramStart"/>
      <w:r w:rsidRPr="003C2844">
        <w:rPr>
          <w:lang w:eastAsia="en-NZ"/>
        </w:rPr>
        <w:t>ed</w:t>
      </w:r>
      <w:proofErr w:type="gramEnd"/>
      <w:r w:rsidRPr="003C2844">
        <w:rPr>
          <w:lang w:eastAsia="en-NZ"/>
        </w:rPr>
        <w:t>.). Maidenhead: McGraw-Hill and Open University Press.</w:t>
      </w:r>
    </w:p>
    <w:p w:rsidR="00212155" w:rsidRDefault="00212155" w:rsidP="00212155">
      <w:pPr>
        <w:spacing w:before="0" w:after="200"/>
        <w:rPr>
          <w:rStyle w:val="Hyperlink"/>
        </w:rPr>
      </w:pPr>
      <w:r>
        <w:t xml:space="preserve">Clark, Donald. (1999, July 5). Bloom’s Taxonomy of Learning Domains: The Three Types of Learning. Big Dog and Little Dog’s Performance Juxtaposition. Retrieved from </w:t>
      </w:r>
      <w:hyperlink r:id="rId38" w:history="1">
        <w:r w:rsidRPr="00EF4F3D">
          <w:rPr>
            <w:rStyle w:val="Hyperlink"/>
          </w:rPr>
          <w:t>http://www.nwlink.com/~donclark/hrd/bloom.html</w:t>
        </w:r>
      </w:hyperlink>
    </w:p>
    <w:p w:rsidR="00183D60" w:rsidRPr="00183D60" w:rsidRDefault="00183D60" w:rsidP="00183D60">
      <w:pPr>
        <w:autoSpaceDE w:val="0"/>
        <w:autoSpaceDN w:val="0"/>
        <w:adjustRightInd w:val="0"/>
        <w:spacing w:before="0" w:after="150" w:line="240" w:lineRule="auto"/>
        <w:rPr>
          <w:rFonts w:eastAsiaTheme="minorHAnsi" w:cs="Arial"/>
          <w:szCs w:val="22"/>
        </w:rPr>
      </w:pPr>
      <w:bookmarkStart w:id="52" w:name="ref_ID_233"/>
      <w:bookmarkEnd w:id="52"/>
      <w:r w:rsidRPr="00183D60">
        <w:rPr>
          <w:rFonts w:eastAsiaTheme="minorHAnsi" w:cs="Arial"/>
          <w:szCs w:val="22"/>
        </w:rPr>
        <w:t xml:space="preserve">Brookfield, S. (1995). </w:t>
      </w:r>
      <w:r w:rsidRPr="00183D60">
        <w:rPr>
          <w:rFonts w:eastAsiaTheme="minorHAnsi" w:cs="Arial"/>
          <w:i/>
          <w:iCs/>
          <w:szCs w:val="22"/>
        </w:rPr>
        <w:t>Becoming a Critically Reflective Teacher</w:t>
      </w:r>
      <w:r w:rsidRPr="00183D60">
        <w:rPr>
          <w:rFonts w:eastAsiaTheme="minorHAnsi" w:cs="Arial"/>
          <w:szCs w:val="22"/>
        </w:rPr>
        <w:t>. San Francisco: Josey-Bass.</w:t>
      </w:r>
    </w:p>
    <w:p w:rsidR="00212155" w:rsidRDefault="00212155" w:rsidP="00212155">
      <w:pPr>
        <w:spacing w:before="0" w:after="200"/>
      </w:pPr>
      <w:r w:rsidRPr="00823CF5">
        <w:t xml:space="preserve">Hattie, J. (2012). </w:t>
      </w:r>
      <w:r w:rsidRPr="00823CF5">
        <w:rPr>
          <w:i/>
        </w:rPr>
        <w:t>Visible Learning for Teachers: Maximizing impact on learning</w:t>
      </w:r>
      <w:r w:rsidRPr="00823CF5">
        <w:t>. Oxon: Taylor &amp; Francis.</w:t>
      </w:r>
    </w:p>
    <w:p w:rsidR="00212155" w:rsidRDefault="00212155" w:rsidP="00212155">
      <w:pPr>
        <w:rPr>
          <w:lang w:eastAsia="en-NZ"/>
        </w:rPr>
      </w:pPr>
      <w:r w:rsidRPr="003C2844">
        <w:rPr>
          <w:lang w:eastAsia="en-NZ"/>
        </w:rPr>
        <w:t xml:space="preserve">Wikipedia. (2012, June 22). Constructive Alignment. </w:t>
      </w:r>
      <w:r w:rsidRPr="003C2844">
        <w:rPr>
          <w:i/>
          <w:iCs/>
          <w:lang w:eastAsia="en-NZ"/>
        </w:rPr>
        <w:t xml:space="preserve">Wikipedia, the free </w:t>
      </w:r>
      <w:proofErr w:type="spellStart"/>
      <w:r w:rsidRPr="003C2844">
        <w:rPr>
          <w:i/>
          <w:iCs/>
          <w:lang w:eastAsia="en-NZ"/>
        </w:rPr>
        <w:t>encyclopedia</w:t>
      </w:r>
      <w:proofErr w:type="spellEnd"/>
      <w:r w:rsidRPr="003C2844">
        <w:rPr>
          <w:lang w:eastAsia="en-NZ"/>
        </w:rPr>
        <w:t xml:space="preserve">. Retrieved from </w:t>
      </w:r>
      <w:hyperlink r:id="rId39" w:history="1">
        <w:r w:rsidRPr="00CF5EF9">
          <w:rPr>
            <w:rStyle w:val="Hyperlink"/>
            <w:lang w:eastAsia="en-NZ"/>
          </w:rPr>
          <w:t>http://en.wikipedia.org/wiki/Constructive_alignment</w:t>
        </w:r>
      </w:hyperlink>
    </w:p>
    <w:p w:rsidR="00212155" w:rsidRDefault="00212155" w:rsidP="00212155">
      <w:r>
        <w:rPr>
          <w:rFonts w:eastAsiaTheme="minorHAnsi"/>
        </w:rPr>
        <w:t xml:space="preserve">Tyler, R.W. (1949). </w:t>
      </w:r>
      <w:r>
        <w:rPr>
          <w:rFonts w:eastAsiaTheme="minorHAnsi"/>
          <w:i/>
          <w:iCs/>
        </w:rPr>
        <w:t>Basic principles of curriculum and instruction</w:t>
      </w:r>
      <w:r>
        <w:rPr>
          <w:rFonts w:eastAsiaTheme="minorHAnsi"/>
        </w:rPr>
        <w:t>. Chicago: University of Chicago Press.</w:t>
      </w:r>
    </w:p>
    <w:p w:rsidR="00212155" w:rsidRDefault="00212155" w:rsidP="00212155">
      <w:pPr>
        <w:spacing w:before="0" w:after="200"/>
      </w:pPr>
    </w:p>
    <w:p w:rsidR="00212155" w:rsidRDefault="00212155" w:rsidP="00212155">
      <w:pPr>
        <w:spacing w:before="0" w:after="200"/>
        <w:rPr>
          <w:rFonts w:asciiTheme="majorHAnsi" w:eastAsiaTheme="majorEastAsia" w:hAnsiTheme="majorHAnsi" w:cstheme="majorBidi"/>
          <w:b/>
          <w:bCs/>
          <w:color w:val="365F91" w:themeColor="accent1" w:themeShade="BF"/>
          <w:sz w:val="28"/>
          <w:szCs w:val="28"/>
        </w:rPr>
      </w:pPr>
      <w:r>
        <w:br w:type="page"/>
      </w:r>
    </w:p>
    <w:p w:rsidR="00584F2B" w:rsidRPr="00584F2B" w:rsidRDefault="004257E1" w:rsidP="00B05D66">
      <w:pPr>
        <w:pStyle w:val="Heading1"/>
      </w:pPr>
      <w:bookmarkStart w:id="53" w:name="_Ref346269101"/>
      <w:bookmarkStart w:id="54" w:name="_Toc406400069"/>
      <w:r>
        <w:lastRenderedPageBreak/>
        <w:t>1-2</w:t>
      </w:r>
      <w:bookmarkStart w:id="55" w:name="_GoBack"/>
      <w:bookmarkEnd w:id="55"/>
      <w:r w:rsidR="00212155">
        <w:t xml:space="preserve">. </w:t>
      </w:r>
      <w:r w:rsidR="00AF6168">
        <w:t xml:space="preserve">Teacher Induction Criteria </w:t>
      </w:r>
      <w:bookmarkEnd w:id="53"/>
      <w:bookmarkEnd w:id="54"/>
    </w:p>
    <w:p w:rsidR="00212155" w:rsidRDefault="00516A70" w:rsidP="00212155">
      <w:r>
        <w:t>Y</w:t>
      </w:r>
      <w:r w:rsidR="00212155">
        <w:t>ou will record your progress though Academic Staff Induction.</w:t>
      </w:r>
      <w:r w:rsidR="00B05D66">
        <w:t xml:space="preserve"> This is now done through the online Moodle site called </w:t>
      </w:r>
      <w:hyperlink r:id="rId40" w:history="1">
        <w:r w:rsidR="00B05D66" w:rsidRPr="00B05D66">
          <w:rPr>
            <w:rStyle w:val="Hyperlink"/>
            <w:b/>
            <w:i/>
          </w:rPr>
          <w:t>Academic Induction module for new tutors</w:t>
        </w:r>
      </w:hyperlink>
    </w:p>
    <w:p w:rsidR="00212155" w:rsidRPr="00936099" w:rsidRDefault="00212155" w:rsidP="00212155">
      <w:pPr>
        <w:rPr>
          <w:sz w:val="1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016"/>
      </w:tblGrid>
      <w:tr w:rsidR="00212155" w:rsidTr="00212155">
        <w:tc>
          <w:tcPr>
            <w:tcW w:w="9242" w:type="dxa"/>
          </w:tcPr>
          <w:p w:rsidR="00C06AD8" w:rsidRDefault="00C06AD8" w:rsidP="00C06AD8">
            <w:pPr>
              <w:rPr>
                <w:rStyle w:val="IntenseEmphasis"/>
              </w:rPr>
            </w:pPr>
            <w:r w:rsidRPr="00C06AD8">
              <w:rPr>
                <w:rStyle w:val="IntenseEmphasis"/>
              </w:rPr>
              <w:t>If you are new to teaching, here is some information that will help</w:t>
            </w:r>
            <w:r w:rsidR="00516A70">
              <w:rPr>
                <w:rStyle w:val="IntenseEmphasis"/>
              </w:rPr>
              <w:t xml:space="preserve"> you make sense of some fundamental principles related to good teaching practice.</w:t>
            </w:r>
          </w:p>
          <w:p w:rsidR="00C06AD8" w:rsidRPr="00C06AD8" w:rsidRDefault="00C06AD8" w:rsidP="00C06AD8">
            <w:pPr>
              <w:rPr>
                <w:rStyle w:val="IntenseEmphasis"/>
              </w:rPr>
            </w:pPr>
          </w:p>
          <w:p w:rsidR="00C06AD8" w:rsidRPr="00C06AD8" w:rsidRDefault="00C06AD8" w:rsidP="00C06AD8">
            <w:pPr>
              <w:rPr>
                <w:rStyle w:val="IntenseEmphasis"/>
                <w:b w:val="0"/>
                <w:i w:val="0"/>
                <w:color w:val="auto"/>
              </w:rPr>
            </w:pPr>
            <w:r w:rsidRPr="00C06AD8">
              <w:rPr>
                <w:rStyle w:val="IntenseEmphasis"/>
                <w:b w:val="0"/>
                <w:i w:val="0"/>
                <w:color w:val="auto"/>
              </w:rPr>
              <w:t>Education courses are defined by a set of criteria –</w:t>
            </w:r>
          </w:p>
          <w:p w:rsidR="00C06AD8" w:rsidRPr="00C06AD8" w:rsidRDefault="00C06AD8" w:rsidP="00C06AD8">
            <w:pPr>
              <w:rPr>
                <w:rStyle w:val="IntenseEmphasis"/>
                <w:b w:val="0"/>
                <w:i w:val="0"/>
                <w:color w:val="auto"/>
              </w:rPr>
            </w:pPr>
          </w:p>
          <w:p w:rsidR="00C06AD8" w:rsidRPr="00C06AD8" w:rsidRDefault="00C06AD8" w:rsidP="00C06AD8">
            <w:pPr>
              <w:rPr>
                <w:rStyle w:val="IntenseEmphasis"/>
                <w:b w:val="0"/>
                <w:i w:val="0"/>
                <w:color w:val="auto"/>
              </w:rPr>
            </w:pPr>
            <w:r w:rsidRPr="00C06AD8">
              <w:rPr>
                <w:rStyle w:val="IntenseEmphasis"/>
                <w:b w:val="0"/>
                <w:color w:val="auto"/>
              </w:rPr>
              <w:t>Learning outcomes</w:t>
            </w:r>
            <w:r w:rsidRPr="00C06AD8">
              <w:rPr>
                <w:rStyle w:val="IntenseEmphasis"/>
                <w:b w:val="0"/>
                <w:i w:val="0"/>
                <w:color w:val="auto"/>
              </w:rPr>
              <w:t xml:space="preserve">, which guide teaching, student learning, and how learning is assessed. </w:t>
            </w:r>
          </w:p>
          <w:p w:rsidR="00C06AD8" w:rsidRPr="00C06AD8" w:rsidRDefault="00C06AD8" w:rsidP="00C06AD8">
            <w:pPr>
              <w:rPr>
                <w:rStyle w:val="IntenseEmphasis"/>
                <w:b w:val="0"/>
                <w:i w:val="0"/>
                <w:color w:val="auto"/>
              </w:rPr>
            </w:pPr>
          </w:p>
          <w:p w:rsidR="00C06AD8" w:rsidRPr="00C06AD8" w:rsidRDefault="00C06AD8" w:rsidP="00C06AD8">
            <w:pPr>
              <w:rPr>
                <w:rStyle w:val="IntenseEmphasis"/>
                <w:b w:val="0"/>
                <w:i w:val="0"/>
                <w:color w:val="auto"/>
              </w:rPr>
            </w:pPr>
            <w:r w:rsidRPr="00C06AD8">
              <w:rPr>
                <w:rStyle w:val="IntenseEmphasis"/>
                <w:b w:val="0"/>
                <w:color w:val="auto"/>
              </w:rPr>
              <w:t>Assessment activities</w:t>
            </w:r>
            <w:r w:rsidR="00584F2B">
              <w:rPr>
                <w:rStyle w:val="IntenseEmphasis"/>
                <w:b w:val="0"/>
                <w:color w:val="auto"/>
              </w:rPr>
              <w:t xml:space="preserve">, </w:t>
            </w:r>
            <w:r w:rsidR="00584F2B" w:rsidRPr="00584F2B">
              <w:rPr>
                <w:rStyle w:val="IntenseEmphasis"/>
                <w:b w:val="0"/>
                <w:i w:val="0"/>
                <w:color w:val="auto"/>
              </w:rPr>
              <w:t>which</w:t>
            </w:r>
            <w:r w:rsidRPr="00C06AD8">
              <w:rPr>
                <w:rStyle w:val="IntenseEmphasis"/>
                <w:b w:val="0"/>
                <w:i w:val="0"/>
                <w:color w:val="auto"/>
              </w:rPr>
              <w:t xml:space="preserve"> are designed so that student work will produce any of a range of things (‘products’) that form evidence that they have met the learning outcomes. </w:t>
            </w:r>
          </w:p>
          <w:p w:rsidR="00C06AD8" w:rsidRPr="00C06AD8" w:rsidRDefault="00C06AD8" w:rsidP="00C06AD8">
            <w:pPr>
              <w:rPr>
                <w:rStyle w:val="IntenseEmphasis"/>
                <w:b w:val="0"/>
                <w:i w:val="0"/>
                <w:color w:val="auto"/>
              </w:rPr>
            </w:pPr>
          </w:p>
          <w:p w:rsidR="00C06AD8" w:rsidRPr="00C06AD8" w:rsidRDefault="00C06AD8" w:rsidP="00C06AD8">
            <w:pPr>
              <w:rPr>
                <w:rStyle w:val="IntenseEmphasis"/>
                <w:b w:val="0"/>
                <w:i w:val="0"/>
                <w:color w:val="auto"/>
              </w:rPr>
            </w:pPr>
            <w:r w:rsidRPr="00C06AD8">
              <w:rPr>
                <w:rStyle w:val="IntenseEmphasis"/>
                <w:b w:val="0"/>
                <w:i w:val="0"/>
                <w:color w:val="auto"/>
              </w:rPr>
              <w:t xml:space="preserve">This idea – that learning outcomes, teaching activity, and assessment is aligned – is called constructive alignment and it a useful way to begin to think about teaching and learning. </w:t>
            </w:r>
          </w:p>
          <w:p w:rsidR="00212155" w:rsidRPr="00C06AD8" w:rsidRDefault="00C06AD8" w:rsidP="00212155">
            <w:pPr>
              <w:rPr>
                <w:rStyle w:val="IntenseEmphasis"/>
                <w:b w:val="0"/>
                <w:i w:val="0"/>
                <w:color w:val="auto"/>
              </w:rPr>
            </w:pPr>
            <w:r w:rsidRPr="00C06AD8">
              <w:rPr>
                <w:rStyle w:val="IntenseEmphasis"/>
                <w:b w:val="0"/>
                <w:i w:val="0"/>
                <w:color w:val="auto"/>
              </w:rPr>
              <w:t>See Wikipedia, 2012 for a brief overvie</w:t>
            </w:r>
            <w:r>
              <w:rPr>
                <w:rStyle w:val="IntenseEmphasis"/>
                <w:b w:val="0"/>
                <w:i w:val="0"/>
                <w:color w:val="auto"/>
              </w:rPr>
              <w:t>w, or Biggs, J &amp; Tang, C, 2011.</w:t>
            </w:r>
          </w:p>
        </w:tc>
      </w:tr>
      <w:tr w:rsidR="00212155" w:rsidTr="00212155">
        <w:tc>
          <w:tcPr>
            <w:tcW w:w="9242" w:type="dxa"/>
          </w:tcPr>
          <w:p w:rsidR="00212155" w:rsidRPr="00A44AC5" w:rsidRDefault="00212155" w:rsidP="00212155">
            <w:pPr>
              <w:rPr>
                <w:rStyle w:val="IntenseEmphasis"/>
                <w:b w:val="0"/>
                <w:bCs w:val="0"/>
                <w:i w:val="0"/>
                <w:iCs w:val="0"/>
                <w:color w:val="auto"/>
              </w:rPr>
            </w:pPr>
          </w:p>
        </w:tc>
      </w:tr>
      <w:tr w:rsidR="00212155" w:rsidTr="00C06AD8">
        <w:trPr>
          <w:trHeight w:val="70"/>
        </w:trPr>
        <w:tc>
          <w:tcPr>
            <w:tcW w:w="9242" w:type="dxa"/>
          </w:tcPr>
          <w:p w:rsidR="00C06AD8" w:rsidRDefault="00C06AD8" w:rsidP="00212155">
            <w:pPr>
              <w:pStyle w:val="Tabletext"/>
            </w:pPr>
          </w:p>
        </w:tc>
      </w:tr>
    </w:tbl>
    <w:p w:rsidR="00212155" w:rsidRDefault="00212155" w:rsidP="00212155"/>
    <w:p w:rsidR="00212155" w:rsidRPr="00B05D66" w:rsidRDefault="00212155" w:rsidP="00212155">
      <w:pPr>
        <w:rPr>
          <w:b/>
          <w:i/>
          <w:color w:val="0070C0"/>
        </w:rPr>
      </w:pPr>
    </w:p>
    <w:p w:rsidR="00BD4A98" w:rsidRDefault="00BD4A98">
      <w:pPr>
        <w:spacing w:before="0" w:after="200"/>
      </w:pPr>
      <w:r>
        <w:br w:type="page"/>
      </w:r>
    </w:p>
    <w:p w:rsidR="00212155" w:rsidRDefault="00212155" w:rsidP="004257E1">
      <w:pPr>
        <w:pStyle w:val="Heading3"/>
        <w:numPr>
          <w:ilvl w:val="0"/>
          <w:numId w:val="13"/>
        </w:numPr>
      </w:pPr>
      <w:bookmarkStart w:id="56" w:name="_Ref343590506"/>
      <w:bookmarkStart w:id="57" w:name="_Toc343784014"/>
      <w:bookmarkStart w:id="58" w:name="_Ref343784372"/>
      <w:bookmarkStart w:id="59" w:name="_Toc406400072"/>
      <w:r w:rsidRPr="00262629">
        <w:lastRenderedPageBreak/>
        <w:t xml:space="preserve">Observation of Colleague Teaching </w:t>
      </w:r>
      <w:bookmarkEnd w:id="56"/>
      <w:r>
        <w:t>Record</w:t>
      </w:r>
      <w:bookmarkEnd w:id="57"/>
      <w:r>
        <w:t xml:space="preserve"> form</w:t>
      </w:r>
      <w:bookmarkEnd w:id="58"/>
      <w:bookmarkEnd w:id="59"/>
    </w:p>
    <w:p w:rsidR="00E31C28" w:rsidRPr="00E31C28" w:rsidRDefault="00E31C28" w:rsidP="00E31C28"/>
    <w:p w:rsidR="00E31C28" w:rsidRPr="00E31C28" w:rsidRDefault="00E31C28" w:rsidP="00E31C28">
      <w:pPr>
        <w:pBdr>
          <w:bottom w:val="single" w:sz="8" w:space="4" w:color="4F81BD" w:themeColor="accent1"/>
        </w:pBdr>
        <w:spacing w:after="300" w:line="240" w:lineRule="auto"/>
        <w:contextualSpacing/>
        <w:rPr>
          <w:rFonts w:asciiTheme="majorHAnsi" w:eastAsiaTheme="majorEastAsia" w:hAnsiTheme="majorHAnsi" w:cstheme="majorBidi"/>
          <w:b/>
          <w:bCs/>
          <w:smallCaps/>
          <w:color w:val="17365D" w:themeColor="text2" w:themeShade="BF"/>
          <w:spacing w:val="5"/>
          <w:kern w:val="28"/>
          <w:sz w:val="52"/>
          <w:szCs w:val="52"/>
        </w:rPr>
      </w:pPr>
      <w:r w:rsidRPr="00E31C28">
        <w:rPr>
          <w:rFonts w:asciiTheme="majorHAnsi" w:eastAsiaTheme="majorEastAsia" w:hAnsiTheme="majorHAnsi" w:cstheme="majorBidi"/>
          <w:b/>
          <w:bCs/>
          <w:smallCaps/>
          <w:color w:val="17365D" w:themeColor="text2" w:themeShade="BF"/>
          <w:spacing w:val="5"/>
          <w:kern w:val="28"/>
          <w:sz w:val="52"/>
          <w:szCs w:val="52"/>
        </w:rPr>
        <w:t>Simple Teaching Observation</w:t>
      </w:r>
    </w:p>
    <w:p w:rsidR="00E31C28" w:rsidRPr="00E31C28" w:rsidRDefault="00E31C28" w:rsidP="00E31C28">
      <w:pPr>
        <w:spacing w:after="80" w:line="240" w:lineRule="auto"/>
        <w:rPr>
          <w:sz w:val="24"/>
        </w:rPr>
      </w:pPr>
    </w:p>
    <w:tbl>
      <w:tblPr>
        <w:tblStyle w:val="TableGrid2"/>
        <w:tblW w:w="1047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7"/>
        <w:gridCol w:w="4226"/>
        <w:gridCol w:w="1276"/>
        <w:gridCol w:w="1047"/>
        <w:gridCol w:w="803"/>
        <w:gridCol w:w="1133"/>
      </w:tblGrid>
      <w:tr w:rsidR="00E31C28" w:rsidRPr="00E31C28" w:rsidTr="00E31C28">
        <w:trPr>
          <w:jc w:val="center"/>
        </w:trPr>
        <w:tc>
          <w:tcPr>
            <w:tcW w:w="1988" w:type="dxa"/>
            <w:shd w:val="clear" w:color="auto" w:fill="C6D9F1" w:themeFill="text2" w:themeFillTint="33"/>
            <w:vAlign w:val="center"/>
          </w:tcPr>
          <w:p w:rsidR="00E31C28" w:rsidRPr="00E31C28" w:rsidRDefault="00E31C28" w:rsidP="00E31C28">
            <w:pPr>
              <w:spacing w:after="80"/>
            </w:pPr>
            <w:r w:rsidRPr="00E31C28">
              <w:t xml:space="preserve">Observer name </w:t>
            </w:r>
          </w:p>
        </w:tc>
        <w:tc>
          <w:tcPr>
            <w:tcW w:w="4231" w:type="dxa"/>
            <w:vAlign w:val="center"/>
          </w:tcPr>
          <w:p w:rsidR="00E31C28" w:rsidRPr="00E31C28" w:rsidRDefault="00E31C28" w:rsidP="00E31C28">
            <w:pPr>
              <w:keepNext/>
              <w:keepLines/>
              <w:spacing w:before="200" w:line="276" w:lineRule="auto"/>
              <w:jc w:val="both"/>
              <w:outlineLvl w:val="3"/>
              <w:rPr>
                <w:rFonts w:asciiTheme="majorHAnsi" w:eastAsiaTheme="majorEastAsia" w:hAnsiTheme="majorHAnsi" w:cstheme="majorBidi"/>
                <w:b/>
                <w:bCs/>
                <w:i/>
                <w:iCs/>
                <w:color w:val="4F81BD" w:themeColor="accent1"/>
                <w:szCs w:val="22"/>
                <w:lang w:bidi="en-US"/>
              </w:rPr>
            </w:pPr>
          </w:p>
        </w:tc>
        <w:tc>
          <w:tcPr>
            <w:tcW w:w="1276" w:type="dxa"/>
            <w:shd w:val="clear" w:color="auto" w:fill="C6D9F1" w:themeFill="text2" w:themeFillTint="33"/>
            <w:vAlign w:val="center"/>
          </w:tcPr>
          <w:p w:rsidR="00E31C28" w:rsidRPr="00E31C28" w:rsidRDefault="00E31C28" w:rsidP="00E31C28">
            <w:pPr>
              <w:spacing w:after="80"/>
            </w:pPr>
            <w:r w:rsidRPr="00E31C28">
              <w:t>School</w:t>
            </w:r>
          </w:p>
        </w:tc>
        <w:tc>
          <w:tcPr>
            <w:tcW w:w="2977" w:type="dxa"/>
            <w:gridSpan w:val="3"/>
            <w:vAlign w:val="center"/>
          </w:tcPr>
          <w:p w:rsidR="00E31C28" w:rsidRPr="00E31C28" w:rsidRDefault="00E31C28" w:rsidP="00E31C28">
            <w:pPr>
              <w:spacing w:after="80"/>
            </w:pPr>
          </w:p>
        </w:tc>
      </w:tr>
      <w:tr w:rsidR="00E31C28" w:rsidRPr="00E31C28" w:rsidTr="00E31C28">
        <w:trPr>
          <w:jc w:val="center"/>
        </w:trPr>
        <w:tc>
          <w:tcPr>
            <w:tcW w:w="1988" w:type="dxa"/>
            <w:shd w:val="clear" w:color="auto" w:fill="C6D9F1" w:themeFill="text2" w:themeFillTint="33"/>
            <w:vAlign w:val="center"/>
          </w:tcPr>
          <w:p w:rsidR="00E31C28" w:rsidRPr="00E31C28" w:rsidRDefault="00E31C28" w:rsidP="00E31C28">
            <w:pPr>
              <w:spacing w:after="80"/>
            </w:pPr>
            <w:r w:rsidRPr="00E31C28">
              <w:t>Programme name</w:t>
            </w:r>
          </w:p>
        </w:tc>
        <w:tc>
          <w:tcPr>
            <w:tcW w:w="4231" w:type="dxa"/>
            <w:vAlign w:val="center"/>
          </w:tcPr>
          <w:p w:rsidR="00E31C28" w:rsidRPr="00E31C28" w:rsidRDefault="00E31C28" w:rsidP="00E31C28">
            <w:pPr>
              <w:spacing w:after="80"/>
            </w:pPr>
          </w:p>
        </w:tc>
        <w:tc>
          <w:tcPr>
            <w:tcW w:w="1276" w:type="dxa"/>
            <w:shd w:val="clear" w:color="auto" w:fill="C6D9F1" w:themeFill="text2" w:themeFillTint="33"/>
            <w:vAlign w:val="center"/>
          </w:tcPr>
          <w:p w:rsidR="00E31C28" w:rsidRPr="00E31C28" w:rsidRDefault="00E31C28" w:rsidP="00E31C28">
            <w:pPr>
              <w:spacing w:after="80"/>
            </w:pPr>
            <w:r w:rsidRPr="00E31C28">
              <w:t>Course title</w:t>
            </w:r>
          </w:p>
        </w:tc>
        <w:tc>
          <w:tcPr>
            <w:tcW w:w="2977" w:type="dxa"/>
            <w:gridSpan w:val="3"/>
            <w:vAlign w:val="center"/>
          </w:tcPr>
          <w:p w:rsidR="00E31C28" w:rsidRPr="00E31C28" w:rsidRDefault="00E31C28" w:rsidP="00E31C28">
            <w:pPr>
              <w:spacing w:after="80"/>
            </w:pPr>
          </w:p>
        </w:tc>
      </w:tr>
      <w:tr w:rsidR="00E31C28" w:rsidRPr="00E31C28" w:rsidTr="00E31C28">
        <w:trPr>
          <w:jc w:val="center"/>
        </w:trPr>
        <w:tc>
          <w:tcPr>
            <w:tcW w:w="1988" w:type="dxa"/>
            <w:shd w:val="clear" w:color="auto" w:fill="C6D9F1" w:themeFill="text2" w:themeFillTint="33"/>
            <w:vAlign w:val="center"/>
          </w:tcPr>
          <w:p w:rsidR="00E31C28" w:rsidRPr="00E31C28" w:rsidRDefault="00E31C28" w:rsidP="00E31C28">
            <w:pPr>
              <w:spacing w:after="80"/>
            </w:pPr>
            <w:r w:rsidRPr="00E31C28">
              <w:t>Session type (lab/workshop, lecture etc.)</w:t>
            </w:r>
          </w:p>
        </w:tc>
        <w:tc>
          <w:tcPr>
            <w:tcW w:w="4231" w:type="dxa"/>
            <w:vAlign w:val="center"/>
          </w:tcPr>
          <w:p w:rsidR="00E31C28" w:rsidRPr="00E31C28" w:rsidRDefault="00E31C28" w:rsidP="00E31C28">
            <w:pPr>
              <w:spacing w:after="80"/>
            </w:pPr>
          </w:p>
        </w:tc>
        <w:tc>
          <w:tcPr>
            <w:tcW w:w="1276" w:type="dxa"/>
            <w:shd w:val="clear" w:color="auto" w:fill="C6D9F1" w:themeFill="text2" w:themeFillTint="33"/>
            <w:vAlign w:val="center"/>
          </w:tcPr>
          <w:p w:rsidR="00E31C28" w:rsidRPr="00E31C28" w:rsidRDefault="00E31C28" w:rsidP="00E31C28">
            <w:pPr>
              <w:spacing w:after="80"/>
            </w:pPr>
            <w:r w:rsidRPr="00E31C28">
              <w:t>Level</w:t>
            </w:r>
          </w:p>
        </w:tc>
        <w:tc>
          <w:tcPr>
            <w:tcW w:w="1048" w:type="dxa"/>
            <w:vAlign w:val="center"/>
          </w:tcPr>
          <w:p w:rsidR="00E31C28" w:rsidRPr="00E31C28" w:rsidRDefault="00E31C28" w:rsidP="00E31C28">
            <w:pPr>
              <w:spacing w:after="80"/>
            </w:pPr>
          </w:p>
        </w:tc>
        <w:tc>
          <w:tcPr>
            <w:tcW w:w="795" w:type="dxa"/>
            <w:shd w:val="clear" w:color="auto" w:fill="C6D9F1" w:themeFill="text2" w:themeFillTint="33"/>
            <w:vAlign w:val="center"/>
          </w:tcPr>
          <w:p w:rsidR="00E31C28" w:rsidRPr="00E31C28" w:rsidRDefault="00E31C28" w:rsidP="00E31C28">
            <w:pPr>
              <w:spacing w:after="80"/>
            </w:pPr>
            <w:r w:rsidRPr="00E31C28">
              <w:t>Credit value</w:t>
            </w:r>
          </w:p>
        </w:tc>
        <w:tc>
          <w:tcPr>
            <w:tcW w:w="1134" w:type="dxa"/>
            <w:vAlign w:val="center"/>
          </w:tcPr>
          <w:p w:rsidR="00E31C28" w:rsidRPr="00E31C28" w:rsidRDefault="00E31C28" w:rsidP="00E31C28">
            <w:pPr>
              <w:spacing w:after="80"/>
            </w:pPr>
          </w:p>
        </w:tc>
      </w:tr>
      <w:tr w:rsidR="00E31C28" w:rsidRPr="00E31C28" w:rsidTr="00E31C28">
        <w:trPr>
          <w:trHeight w:val="515"/>
          <w:jc w:val="center"/>
        </w:trPr>
        <w:tc>
          <w:tcPr>
            <w:tcW w:w="1988" w:type="dxa"/>
            <w:shd w:val="clear" w:color="auto" w:fill="C6D9F1" w:themeFill="text2" w:themeFillTint="33"/>
            <w:vAlign w:val="center"/>
          </w:tcPr>
          <w:p w:rsidR="00E31C28" w:rsidRPr="00E31C28" w:rsidRDefault="00E31C28" w:rsidP="00E31C28">
            <w:pPr>
              <w:spacing w:after="80"/>
            </w:pPr>
            <w:proofErr w:type="spellStart"/>
            <w:r w:rsidRPr="00E31C28">
              <w:t>Observee</w:t>
            </w:r>
            <w:proofErr w:type="spellEnd"/>
            <w:r w:rsidRPr="00E31C28">
              <w:t xml:space="preserve"> Name</w:t>
            </w:r>
          </w:p>
        </w:tc>
        <w:tc>
          <w:tcPr>
            <w:tcW w:w="4231" w:type="dxa"/>
            <w:vAlign w:val="center"/>
          </w:tcPr>
          <w:p w:rsidR="00E31C28" w:rsidRPr="00E31C28" w:rsidRDefault="00E31C28" w:rsidP="00E31C28">
            <w:pPr>
              <w:spacing w:after="80"/>
            </w:pPr>
          </w:p>
        </w:tc>
        <w:tc>
          <w:tcPr>
            <w:tcW w:w="1276" w:type="dxa"/>
            <w:shd w:val="clear" w:color="auto" w:fill="C6D9F1" w:themeFill="text2" w:themeFillTint="33"/>
            <w:vAlign w:val="center"/>
          </w:tcPr>
          <w:p w:rsidR="00E31C28" w:rsidRPr="00E31C28" w:rsidRDefault="00E31C28" w:rsidP="00E31C28">
            <w:pPr>
              <w:spacing w:after="80"/>
            </w:pPr>
            <w:r w:rsidRPr="00E31C28">
              <w:t xml:space="preserve">Date </w:t>
            </w:r>
          </w:p>
        </w:tc>
        <w:tc>
          <w:tcPr>
            <w:tcW w:w="1048" w:type="dxa"/>
            <w:vAlign w:val="center"/>
          </w:tcPr>
          <w:p w:rsidR="00E31C28" w:rsidRPr="00E31C28" w:rsidRDefault="00E31C28" w:rsidP="00E31C28">
            <w:pPr>
              <w:spacing w:after="80"/>
            </w:pPr>
          </w:p>
        </w:tc>
        <w:tc>
          <w:tcPr>
            <w:tcW w:w="795" w:type="dxa"/>
            <w:shd w:val="clear" w:color="auto" w:fill="C6D9F1" w:themeFill="text2" w:themeFillTint="33"/>
            <w:vAlign w:val="center"/>
          </w:tcPr>
          <w:p w:rsidR="00E31C28" w:rsidRPr="00E31C28" w:rsidRDefault="00E31C28" w:rsidP="00E31C28">
            <w:pPr>
              <w:spacing w:after="80"/>
            </w:pPr>
            <w:r w:rsidRPr="00E31C28">
              <w:t>Time</w:t>
            </w:r>
          </w:p>
        </w:tc>
        <w:tc>
          <w:tcPr>
            <w:tcW w:w="1134" w:type="dxa"/>
            <w:vAlign w:val="center"/>
          </w:tcPr>
          <w:p w:rsidR="00E31C28" w:rsidRPr="00E31C28" w:rsidRDefault="00E31C28" w:rsidP="00E31C28">
            <w:pPr>
              <w:spacing w:after="80"/>
            </w:pPr>
          </w:p>
        </w:tc>
      </w:tr>
    </w:tbl>
    <w:tbl>
      <w:tblPr>
        <w:tblStyle w:val="TableGrid11"/>
        <w:tblW w:w="10459" w:type="dxa"/>
        <w:jc w:val="center"/>
        <w:tblBorders>
          <w:top w:val="none" w:sz="0" w:space="0" w:color="auto"/>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35"/>
        <w:gridCol w:w="950"/>
        <w:gridCol w:w="1489"/>
        <w:gridCol w:w="702"/>
        <w:gridCol w:w="1117"/>
        <w:gridCol w:w="1318"/>
        <w:gridCol w:w="931"/>
        <w:gridCol w:w="987"/>
        <w:gridCol w:w="1030"/>
      </w:tblGrid>
      <w:tr w:rsidR="00E31C28" w:rsidRPr="00E31C28" w:rsidTr="00E31C28">
        <w:trPr>
          <w:jc w:val="center"/>
        </w:trPr>
        <w:tc>
          <w:tcPr>
            <w:tcW w:w="10459" w:type="dxa"/>
            <w:gridSpan w:val="9"/>
            <w:shd w:val="clear" w:color="auto" w:fill="C6D9F1" w:themeFill="text2" w:themeFillTint="33"/>
            <w:vAlign w:val="center"/>
          </w:tcPr>
          <w:p w:rsidR="00E31C28" w:rsidRPr="00E31C28" w:rsidRDefault="00E31C28" w:rsidP="00E31C28">
            <w:pPr>
              <w:spacing w:after="80"/>
            </w:pPr>
            <w:r w:rsidRPr="00E31C28">
              <w:t xml:space="preserve">Students </w:t>
            </w:r>
          </w:p>
        </w:tc>
      </w:tr>
      <w:tr w:rsidR="00E31C28" w:rsidRPr="00E31C28" w:rsidTr="00E31C28">
        <w:trPr>
          <w:jc w:val="center"/>
        </w:trPr>
        <w:tc>
          <w:tcPr>
            <w:tcW w:w="1956" w:type="dxa"/>
            <w:shd w:val="clear" w:color="auto" w:fill="C6D9F1" w:themeFill="text2" w:themeFillTint="33"/>
            <w:vAlign w:val="center"/>
          </w:tcPr>
          <w:p w:rsidR="00E31C28" w:rsidRPr="00E31C28" w:rsidRDefault="00E31C28" w:rsidP="00E31C28">
            <w:pPr>
              <w:spacing w:after="80"/>
            </w:pPr>
            <w:r w:rsidRPr="00E31C28">
              <w:t>Numbers</w:t>
            </w:r>
          </w:p>
        </w:tc>
        <w:tc>
          <w:tcPr>
            <w:tcW w:w="868" w:type="dxa"/>
            <w:shd w:val="clear" w:color="auto" w:fill="C6D9F1" w:themeFill="text2" w:themeFillTint="33"/>
            <w:vAlign w:val="center"/>
          </w:tcPr>
          <w:p w:rsidR="00E31C28" w:rsidRPr="00E31C28" w:rsidRDefault="00E31C28" w:rsidP="00E31C28">
            <w:pPr>
              <w:spacing w:after="80"/>
            </w:pPr>
            <w:r w:rsidRPr="00E31C28">
              <w:t>Female</w:t>
            </w:r>
          </w:p>
        </w:tc>
        <w:tc>
          <w:tcPr>
            <w:tcW w:w="1521" w:type="dxa"/>
            <w:vAlign w:val="center"/>
          </w:tcPr>
          <w:p w:rsidR="00E31C28" w:rsidRPr="00E31C28" w:rsidRDefault="00E31C28" w:rsidP="00E31C28">
            <w:pPr>
              <w:spacing w:after="80"/>
            </w:pPr>
          </w:p>
        </w:tc>
        <w:tc>
          <w:tcPr>
            <w:tcW w:w="702" w:type="dxa"/>
            <w:shd w:val="clear" w:color="auto" w:fill="C6D9F1" w:themeFill="text2" w:themeFillTint="33"/>
            <w:vAlign w:val="center"/>
          </w:tcPr>
          <w:p w:rsidR="00E31C28" w:rsidRPr="00E31C28" w:rsidRDefault="00E31C28" w:rsidP="00E31C28">
            <w:pPr>
              <w:spacing w:after="80"/>
            </w:pPr>
            <w:r w:rsidRPr="00E31C28">
              <w:t>Male</w:t>
            </w:r>
          </w:p>
        </w:tc>
        <w:tc>
          <w:tcPr>
            <w:tcW w:w="1140" w:type="dxa"/>
            <w:vAlign w:val="center"/>
          </w:tcPr>
          <w:p w:rsidR="00E31C28" w:rsidRPr="00E31C28" w:rsidRDefault="00E31C28" w:rsidP="00E31C28">
            <w:pPr>
              <w:spacing w:after="80"/>
            </w:pPr>
          </w:p>
        </w:tc>
        <w:tc>
          <w:tcPr>
            <w:tcW w:w="1323" w:type="dxa"/>
            <w:shd w:val="clear" w:color="auto" w:fill="C6D9F1" w:themeFill="text2" w:themeFillTint="33"/>
            <w:vAlign w:val="center"/>
          </w:tcPr>
          <w:p w:rsidR="00E31C28" w:rsidRPr="00E31C28" w:rsidRDefault="00E31C28" w:rsidP="00E31C28">
            <w:pPr>
              <w:spacing w:after="80"/>
            </w:pPr>
            <w:r w:rsidRPr="00E31C28">
              <w:t>Domestic</w:t>
            </w:r>
          </w:p>
        </w:tc>
        <w:tc>
          <w:tcPr>
            <w:tcW w:w="949" w:type="dxa"/>
            <w:vAlign w:val="center"/>
          </w:tcPr>
          <w:p w:rsidR="00E31C28" w:rsidRPr="00E31C28" w:rsidRDefault="00E31C28" w:rsidP="00E31C28">
            <w:pPr>
              <w:spacing w:after="80"/>
            </w:pPr>
          </w:p>
        </w:tc>
        <w:tc>
          <w:tcPr>
            <w:tcW w:w="949" w:type="dxa"/>
            <w:shd w:val="clear" w:color="auto" w:fill="C6D9F1" w:themeFill="text2" w:themeFillTint="33"/>
            <w:vAlign w:val="center"/>
          </w:tcPr>
          <w:p w:rsidR="00E31C28" w:rsidRPr="00E31C28" w:rsidRDefault="00E31C28" w:rsidP="00E31C28">
            <w:pPr>
              <w:spacing w:after="80"/>
            </w:pPr>
            <w:r w:rsidRPr="00E31C28">
              <w:t>Inter-</w:t>
            </w:r>
            <w:r w:rsidRPr="00E31C28">
              <w:br/>
              <w:t>national</w:t>
            </w:r>
          </w:p>
        </w:tc>
        <w:tc>
          <w:tcPr>
            <w:tcW w:w="1051" w:type="dxa"/>
            <w:vAlign w:val="center"/>
          </w:tcPr>
          <w:p w:rsidR="00E31C28" w:rsidRPr="00E31C28" w:rsidRDefault="00E31C28" w:rsidP="00E31C28">
            <w:pPr>
              <w:spacing w:after="80"/>
            </w:pPr>
          </w:p>
        </w:tc>
      </w:tr>
      <w:tr w:rsidR="00E31C28" w:rsidRPr="00E31C28" w:rsidTr="00E31C28">
        <w:trPr>
          <w:jc w:val="center"/>
        </w:trPr>
        <w:tc>
          <w:tcPr>
            <w:tcW w:w="1956" w:type="dxa"/>
            <w:shd w:val="clear" w:color="auto" w:fill="C6D9F1" w:themeFill="text2" w:themeFillTint="33"/>
            <w:vAlign w:val="center"/>
          </w:tcPr>
          <w:p w:rsidR="00E31C28" w:rsidRPr="00E31C28" w:rsidRDefault="00E31C28" w:rsidP="00E31C28">
            <w:pPr>
              <w:spacing w:after="80"/>
            </w:pPr>
            <w:r w:rsidRPr="00E31C28">
              <w:t>Age range</w:t>
            </w:r>
          </w:p>
        </w:tc>
        <w:tc>
          <w:tcPr>
            <w:tcW w:w="4231" w:type="dxa"/>
            <w:gridSpan w:val="4"/>
            <w:vAlign w:val="center"/>
          </w:tcPr>
          <w:p w:rsidR="00E31C28" w:rsidRPr="00E31C28" w:rsidRDefault="00E31C28" w:rsidP="00E31C28">
            <w:pPr>
              <w:spacing w:after="80"/>
            </w:pPr>
          </w:p>
        </w:tc>
        <w:tc>
          <w:tcPr>
            <w:tcW w:w="1323" w:type="dxa"/>
            <w:shd w:val="clear" w:color="auto" w:fill="C6D9F1" w:themeFill="text2" w:themeFillTint="33"/>
            <w:vAlign w:val="center"/>
          </w:tcPr>
          <w:p w:rsidR="00E31C28" w:rsidRPr="00E31C28" w:rsidRDefault="00E31C28" w:rsidP="00E31C28">
            <w:pPr>
              <w:spacing w:after="80"/>
            </w:pPr>
            <w:r w:rsidRPr="00E31C28">
              <w:t>Cultural mix</w:t>
            </w:r>
          </w:p>
        </w:tc>
        <w:tc>
          <w:tcPr>
            <w:tcW w:w="2949" w:type="dxa"/>
            <w:gridSpan w:val="3"/>
            <w:vAlign w:val="center"/>
          </w:tcPr>
          <w:p w:rsidR="00E31C28" w:rsidRPr="00E31C28" w:rsidRDefault="00E31C28" w:rsidP="00E31C28">
            <w:pPr>
              <w:spacing w:after="80"/>
            </w:pPr>
          </w:p>
        </w:tc>
      </w:tr>
    </w:tbl>
    <w:p w:rsidR="00E31C28" w:rsidRPr="00E31C28" w:rsidRDefault="00E31C28" w:rsidP="00E31C28">
      <w:pPr>
        <w:spacing w:after="0" w:line="240" w:lineRule="auto"/>
        <w:rPr>
          <w:sz w:val="6"/>
        </w:rPr>
      </w:pPr>
    </w:p>
    <w:tbl>
      <w:tblPr>
        <w:tblW w:w="1059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369"/>
        <w:gridCol w:w="7229"/>
      </w:tblGrid>
      <w:tr w:rsidR="00E31C28" w:rsidRPr="00E31C28" w:rsidTr="00E31C28">
        <w:trPr>
          <w:trHeight w:val="684"/>
          <w:jc w:val="center"/>
        </w:trPr>
        <w:tc>
          <w:tcPr>
            <w:tcW w:w="3369" w:type="dxa"/>
            <w:shd w:val="clear" w:color="auto" w:fill="DBE5F1" w:themeFill="accent1" w:themeFillTint="33"/>
            <w:vAlign w:val="center"/>
          </w:tcPr>
          <w:p w:rsidR="00E31C28" w:rsidRPr="00E31C28" w:rsidRDefault="00E31C28" w:rsidP="00E31C28">
            <w:pPr>
              <w:spacing w:after="80" w:line="240" w:lineRule="auto"/>
              <w:rPr>
                <w:b/>
              </w:rPr>
            </w:pPr>
            <w:r w:rsidRPr="00E31C28">
              <w:rPr>
                <w:b/>
                <w:sz w:val="28"/>
              </w:rPr>
              <w:t>Criterion</w:t>
            </w:r>
          </w:p>
        </w:tc>
        <w:tc>
          <w:tcPr>
            <w:tcW w:w="7229" w:type="dxa"/>
            <w:tcBorders>
              <w:right w:val="single" w:sz="4" w:space="0" w:color="A6A6A6" w:themeColor="background1" w:themeShade="A6"/>
            </w:tcBorders>
            <w:shd w:val="clear" w:color="auto" w:fill="DBE5F1" w:themeFill="accent1" w:themeFillTint="33"/>
            <w:vAlign w:val="center"/>
          </w:tcPr>
          <w:p w:rsidR="00E31C28" w:rsidRPr="00E31C28" w:rsidRDefault="00E31C28" w:rsidP="00E31C28">
            <w:pPr>
              <w:spacing w:after="80" w:line="240" w:lineRule="auto"/>
              <w:rPr>
                <w:b/>
              </w:rPr>
            </w:pPr>
            <w:r w:rsidRPr="00E31C28">
              <w:rPr>
                <w:b/>
                <w:sz w:val="28"/>
              </w:rPr>
              <w:t xml:space="preserve">Evidence Observed   </w:t>
            </w:r>
            <w:r w:rsidRPr="00E31C28">
              <w:rPr>
                <w:b/>
                <w:sz w:val="28"/>
              </w:rPr>
              <w:br/>
            </w:r>
            <w:r w:rsidR="00B65439">
              <w:rPr>
                <w:sz w:val="16"/>
              </w:rPr>
              <w:t>Note the kinds of things the tutor is doing that match the criteria</w:t>
            </w:r>
          </w:p>
        </w:tc>
      </w:tr>
      <w:tr w:rsidR="00E31C28" w:rsidRPr="00E31C28" w:rsidTr="00E31C28">
        <w:trPr>
          <w:trHeight w:val="2211"/>
          <w:jc w:val="center"/>
        </w:trPr>
        <w:tc>
          <w:tcPr>
            <w:tcW w:w="3369" w:type="dxa"/>
          </w:tcPr>
          <w:p w:rsidR="00E31C28" w:rsidRPr="00E31C28" w:rsidRDefault="00E31C28" w:rsidP="00E31C28">
            <w:pPr>
              <w:spacing w:after="80" w:line="240" w:lineRule="auto"/>
              <w:rPr>
                <w:lang w:val="en-GB"/>
              </w:rPr>
            </w:pPr>
            <w:r w:rsidRPr="00E31C28">
              <w:rPr>
                <w:lang w:val="en-GB"/>
              </w:rPr>
              <w:t xml:space="preserve"> 1. The teacher shows evidence of having prepared adequately for the session.</w:t>
            </w:r>
          </w:p>
          <w:p w:rsidR="00E31C28" w:rsidRDefault="00E31C28" w:rsidP="00E31C28">
            <w:pPr>
              <w:spacing w:after="80" w:line="240" w:lineRule="auto"/>
            </w:pPr>
            <w:r w:rsidRPr="00E31C28">
              <w:t xml:space="preserve"> </w:t>
            </w:r>
          </w:p>
          <w:p w:rsidR="00044F69" w:rsidRPr="00E31C28" w:rsidRDefault="00044F69" w:rsidP="00E31C28">
            <w:pPr>
              <w:spacing w:after="80" w:line="240" w:lineRule="auto"/>
            </w:pPr>
            <w:proofErr w:type="spellStart"/>
            <w:r>
              <w:t>eg</w:t>
            </w:r>
            <w:proofErr w:type="spellEnd"/>
            <w:r>
              <w:t xml:space="preserve"> lesson plan, class outline on the board,  objectives or goals for the lesson outlined</w:t>
            </w:r>
          </w:p>
        </w:tc>
        <w:tc>
          <w:tcPr>
            <w:tcW w:w="7229" w:type="dxa"/>
          </w:tcPr>
          <w:p w:rsidR="00E31C28" w:rsidRPr="00E31C28" w:rsidRDefault="00E31C28" w:rsidP="00E31C28">
            <w:pPr>
              <w:spacing w:after="80" w:line="240" w:lineRule="auto"/>
            </w:pPr>
            <w:r w:rsidRPr="00E31C28">
              <w:t xml:space="preserve"> </w:t>
            </w:r>
          </w:p>
        </w:tc>
      </w:tr>
      <w:tr w:rsidR="00E31C28" w:rsidRPr="00E31C28" w:rsidTr="00E31C28">
        <w:trPr>
          <w:trHeight w:val="2211"/>
          <w:jc w:val="center"/>
        </w:trPr>
        <w:tc>
          <w:tcPr>
            <w:tcW w:w="3369" w:type="dxa"/>
          </w:tcPr>
          <w:p w:rsidR="00E31C28" w:rsidRPr="00E31C28" w:rsidRDefault="00E31C28" w:rsidP="00E31C28">
            <w:pPr>
              <w:spacing w:after="80" w:line="240" w:lineRule="auto"/>
            </w:pPr>
            <w:r w:rsidRPr="00E31C28">
              <w:rPr>
                <w:lang w:val="en-GB"/>
              </w:rPr>
              <w:t>2. The teacher  builds on learners’ prior knowledge and experience</w:t>
            </w:r>
          </w:p>
          <w:p w:rsidR="00E31C28" w:rsidRPr="00E31C28" w:rsidRDefault="00E31C28" w:rsidP="00E31C28">
            <w:pPr>
              <w:spacing w:after="80" w:line="240" w:lineRule="auto"/>
              <w:rPr>
                <w:lang w:val="en-GB"/>
              </w:rPr>
            </w:pPr>
          </w:p>
          <w:p w:rsidR="00E31C28" w:rsidRPr="00E31C28" w:rsidRDefault="00E31C28" w:rsidP="00E31C28">
            <w:pPr>
              <w:spacing w:after="80" w:line="240" w:lineRule="auto"/>
            </w:pPr>
            <w:r w:rsidRPr="00E31C28">
              <w:t xml:space="preserve"> </w:t>
            </w:r>
            <w:proofErr w:type="spellStart"/>
            <w:proofErr w:type="gramStart"/>
            <w:r w:rsidR="00044F69">
              <w:t>eg</w:t>
            </w:r>
            <w:proofErr w:type="spellEnd"/>
            <w:proofErr w:type="gramEnd"/>
            <w:r w:rsidR="00044F69">
              <w:t xml:space="preserve"> finds out what the students already know, asks for experience.</w:t>
            </w:r>
          </w:p>
        </w:tc>
        <w:tc>
          <w:tcPr>
            <w:tcW w:w="7229" w:type="dxa"/>
          </w:tcPr>
          <w:p w:rsidR="00E31C28" w:rsidRPr="00E31C28" w:rsidRDefault="00E31C28" w:rsidP="00E31C28">
            <w:pPr>
              <w:spacing w:after="80" w:line="240" w:lineRule="auto"/>
            </w:pPr>
          </w:p>
        </w:tc>
      </w:tr>
      <w:tr w:rsidR="00E31C28" w:rsidRPr="00E31C28" w:rsidTr="00E31C28">
        <w:trPr>
          <w:trHeight w:val="2211"/>
          <w:jc w:val="center"/>
        </w:trPr>
        <w:tc>
          <w:tcPr>
            <w:tcW w:w="3369" w:type="dxa"/>
          </w:tcPr>
          <w:p w:rsidR="00E31C28" w:rsidRPr="00044F69" w:rsidRDefault="00E31C28" w:rsidP="00E31C28">
            <w:pPr>
              <w:spacing w:after="80" w:line="240" w:lineRule="auto"/>
              <w:rPr>
                <w:lang w:val="en-GB"/>
              </w:rPr>
            </w:pPr>
            <w:r w:rsidRPr="00E31C28">
              <w:rPr>
                <w:lang w:val="en-GB"/>
              </w:rPr>
              <w:t>3. The teacher establishes learning relationships with and between learners.</w:t>
            </w:r>
          </w:p>
          <w:p w:rsidR="00044F69" w:rsidRPr="00E31C28" w:rsidRDefault="00044F69" w:rsidP="00E31C28">
            <w:pPr>
              <w:spacing w:after="80" w:line="240" w:lineRule="auto"/>
            </w:pPr>
            <w:proofErr w:type="spellStart"/>
            <w:r>
              <w:t>eg</w:t>
            </w:r>
            <w:proofErr w:type="spellEnd"/>
            <w:r>
              <w:t xml:space="preserve"> asks questions, acknowledges responses, knows the students’ names, links to students’ experiences</w:t>
            </w:r>
          </w:p>
        </w:tc>
        <w:tc>
          <w:tcPr>
            <w:tcW w:w="7229" w:type="dxa"/>
          </w:tcPr>
          <w:p w:rsidR="00E31C28" w:rsidRPr="00E31C28" w:rsidRDefault="00E31C28" w:rsidP="00E31C28">
            <w:pPr>
              <w:spacing w:after="80" w:line="240" w:lineRule="auto"/>
            </w:pPr>
          </w:p>
        </w:tc>
      </w:tr>
      <w:tr w:rsidR="00E31C28" w:rsidRPr="00E31C28" w:rsidTr="00E31C28">
        <w:trPr>
          <w:trHeight w:val="2211"/>
          <w:jc w:val="center"/>
        </w:trPr>
        <w:tc>
          <w:tcPr>
            <w:tcW w:w="3369" w:type="dxa"/>
          </w:tcPr>
          <w:p w:rsidR="00E31C28" w:rsidRPr="00E31C28" w:rsidRDefault="00E31C28" w:rsidP="00E31C28">
            <w:pPr>
              <w:spacing w:after="80" w:line="240" w:lineRule="auto"/>
              <w:rPr>
                <w:lang w:val="en-GB"/>
              </w:rPr>
            </w:pPr>
            <w:r w:rsidRPr="00E31C28">
              <w:rPr>
                <w:lang w:val="en-GB"/>
              </w:rPr>
              <w:lastRenderedPageBreak/>
              <w:t xml:space="preserve">4. The learners were active in the session – they were </w:t>
            </w:r>
            <w:r w:rsidRPr="00E31C28">
              <w:rPr>
                <w:u w:val="single"/>
                <w:lang w:val="en-GB"/>
              </w:rPr>
              <w:t>doing</w:t>
            </w:r>
            <w:r w:rsidRPr="00E31C28">
              <w:rPr>
                <w:lang w:val="en-GB"/>
              </w:rPr>
              <w:t xml:space="preserve"> something with the content </w:t>
            </w:r>
          </w:p>
          <w:p w:rsidR="00E31C28" w:rsidRPr="00E31C28" w:rsidRDefault="00E31C28" w:rsidP="00E31C28">
            <w:pPr>
              <w:spacing w:after="80" w:line="240" w:lineRule="auto"/>
              <w:rPr>
                <w:lang w:val="en-GB"/>
              </w:rPr>
            </w:pPr>
            <w:r w:rsidRPr="00E31C28">
              <w:rPr>
                <w:lang w:val="en-GB"/>
              </w:rPr>
              <w:t xml:space="preserve"> </w:t>
            </w:r>
            <w:proofErr w:type="spellStart"/>
            <w:r w:rsidRPr="00E31C28">
              <w:rPr>
                <w:lang w:val="en-GB"/>
              </w:rPr>
              <w:t>eg</w:t>
            </w:r>
            <w:proofErr w:type="spellEnd"/>
            <w:r w:rsidRPr="00E31C28">
              <w:rPr>
                <w:lang w:val="en-GB"/>
              </w:rPr>
              <w:t xml:space="preserve"> working in pairs, working in groups, brainstorming, discussing, presenting findings, creating a task, working on a scenario</w:t>
            </w:r>
          </w:p>
        </w:tc>
        <w:tc>
          <w:tcPr>
            <w:tcW w:w="7229" w:type="dxa"/>
          </w:tcPr>
          <w:p w:rsidR="00E31C28" w:rsidRPr="00E31C28" w:rsidRDefault="00E31C28" w:rsidP="00E31C28">
            <w:pPr>
              <w:spacing w:after="80" w:line="240" w:lineRule="auto"/>
            </w:pPr>
          </w:p>
        </w:tc>
      </w:tr>
      <w:tr w:rsidR="00E31C28" w:rsidRPr="00E31C28" w:rsidTr="00E31C28">
        <w:trPr>
          <w:trHeight w:val="2211"/>
          <w:jc w:val="center"/>
        </w:trPr>
        <w:tc>
          <w:tcPr>
            <w:tcW w:w="3369" w:type="dxa"/>
          </w:tcPr>
          <w:p w:rsidR="00E31C28" w:rsidRPr="00E31C28" w:rsidRDefault="00E31C28" w:rsidP="00E31C28">
            <w:pPr>
              <w:spacing w:after="80" w:line="240" w:lineRule="auto"/>
            </w:pPr>
            <w:r w:rsidRPr="00E31C28">
              <w:rPr>
                <w:lang w:val="en-GB"/>
              </w:rPr>
              <w:t>5. Activities supported ‘making sense’ of the learning</w:t>
            </w:r>
          </w:p>
          <w:p w:rsidR="00E31C28" w:rsidRPr="00E31C28" w:rsidRDefault="00E31C28" w:rsidP="00E31C28">
            <w:pPr>
              <w:spacing w:after="80" w:line="240" w:lineRule="auto"/>
            </w:pPr>
            <w:r w:rsidRPr="00E31C28">
              <w:t xml:space="preserve"> </w:t>
            </w:r>
            <w:proofErr w:type="spellStart"/>
            <w:r w:rsidRPr="00E31C28">
              <w:t>eg</w:t>
            </w:r>
            <w:proofErr w:type="spellEnd"/>
            <w:r w:rsidRPr="00E31C28">
              <w:t xml:space="preserve"> the learners have time to think about new content, start to apply what they are learning to a task, use new content in a task</w:t>
            </w:r>
          </w:p>
        </w:tc>
        <w:tc>
          <w:tcPr>
            <w:tcW w:w="7229" w:type="dxa"/>
          </w:tcPr>
          <w:p w:rsidR="00E31C28" w:rsidRPr="00E31C28" w:rsidRDefault="00E31C28" w:rsidP="00E31C28">
            <w:pPr>
              <w:spacing w:after="80" w:line="240" w:lineRule="auto"/>
            </w:pPr>
          </w:p>
        </w:tc>
      </w:tr>
      <w:tr w:rsidR="00E31C28" w:rsidRPr="00E31C28" w:rsidTr="00E31C28">
        <w:trPr>
          <w:trHeight w:val="2211"/>
          <w:jc w:val="center"/>
        </w:trPr>
        <w:tc>
          <w:tcPr>
            <w:tcW w:w="3369" w:type="dxa"/>
          </w:tcPr>
          <w:p w:rsidR="00E31C28" w:rsidRPr="00E31C28" w:rsidRDefault="00E31C28" w:rsidP="00E31C28">
            <w:pPr>
              <w:spacing w:after="80" w:line="240" w:lineRule="auto"/>
            </w:pPr>
            <w:r w:rsidRPr="00E31C28">
              <w:rPr>
                <w:lang w:val="en-GB"/>
              </w:rPr>
              <w:t>6. Literacy and numeracy embedded in the session</w:t>
            </w:r>
          </w:p>
          <w:p w:rsidR="00E31C28" w:rsidRPr="00E31C28" w:rsidRDefault="00E31C28" w:rsidP="00E31C28">
            <w:pPr>
              <w:spacing w:after="80" w:line="240" w:lineRule="auto"/>
              <w:rPr>
                <w:lang w:val="en-GB"/>
              </w:rPr>
            </w:pPr>
            <w:r w:rsidRPr="00E31C28">
              <w:t xml:space="preserve"> </w:t>
            </w:r>
            <w:proofErr w:type="spellStart"/>
            <w:r w:rsidRPr="00E31C28">
              <w:t>eg</w:t>
            </w:r>
            <w:proofErr w:type="spellEnd"/>
            <w:r w:rsidRPr="00E31C28">
              <w:t xml:space="preserve"> specialist vocabulary is visually available and explained, learners are guided through a reading, learners given tasks using new vocabulary and/or numeric concepts</w:t>
            </w:r>
          </w:p>
        </w:tc>
        <w:tc>
          <w:tcPr>
            <w:tcW w:w="7229" w:type="dxa"/>
          </w:tcPr>
          <w:p w:rsidR="00E31C28" w:rsidRPr="00E31C28" w:rsidRDefault="00E31C28" w:rsidP="00E31C28">
            <w:pPr>
              <w:spacing w:after="80" w:line="240" w:lineRule="auto"/>
            </w:pPr>
          </w:p>
        </w:tc>
      </w:tr>
    </w:tbl>
    <w:p w:rsidR="00E31C28" w:rsidRPr="00E31C28" w:rsidRDefault="00E31C28" w:rsidP="00E31C28">
      <w:pPr>
        <w:spacing w:after="80" w:line="240" w:lineRule="auto"/>
        <w:rPr>
          <w:lang w:val="en-US"/>
        </w:rPr>
      </w:pPr>
      <w:r w:rsidRPr="00E31C28">
        <w:rPr>
          <w:lang w:val="en-US"/>
        </w:rPr>
        <w:t>List two things the class did in this observed session that you think you could adapt to your own course:</w:t>
      </w:r>
    </w:p>
    <w:p w:rsidR="00E31C28" w:rsidRPr="00E31C28" w:rsidRDefault="00E31C28" w:rsidP="00E31C28">
      <w:pPr>
        <w:spacing w:after="80" w:line="240" w:lineRule="auto"/>
        <w:rPr>
          <w:lang w:val="en-US"/>
        </w:rPr>
      </w:pPr>
    </w:p>
    <w:p w:rsidR="00E31C28" w:rsidRPr="00E31C28" w:rsidRDefault="00E31C28" w:rsidP="00E31C28">
      <w:pPr>
        <w:numPr>
          <w:ilvl w:val="0"/>
          <w:numId w:val="14"/>
        </w:numPr>
        <w:spacing w:after="80" w:line="240" w:lineRule="auto"/>
        <w:contextualSpacing/>
        <w:rPr>
          <w:lang w:val="en-US"/>
        </w:rPr>
      </w:pPr>
      <w:r w:rsidRPr="00E31C28">
        <w:rPr>
          <w:lang w:val="en-US"/>
        </w:rPr>
        <w:t xml:space="preserve">    </w:t>
      </w:r>
    </w:p>
    <w:p w:rsidR="00E31C28" w:rsidRPr="00E31C28" w:rsidRDefault="00E31C28" w:rsidP="00E31C28">
      <w:pPr>
        <w:spacing w:after="80" w:line="240" w:lineRule="auto"/>
        <w:rPr>
          <w:lang w:val="en-US"/>
        </w:rPr>
      </w:pPr>
    </w:p>
    <w:p w:rsidR="00E31C28" w:rsidRPr="00E31C28" w:rsidRDefault="00E31C28" w:rsidP="00E31C28">
      <w:pPr>
        <w:spacing w:after="80" w:line="240" w:lineRule="auto"/>
        <w:rPr>
          <w:lang w:val="en-US"/>
        </w:rPr>
      </w:pPr>
    </w:p>
    <w:p w:rsidR="00E31C28" w:rsidRPr="00E31C28" w:rsidRDefault="00E31C28" w:rsidP="00E31C28">
      <w:pPr>
        <w:spacing w:after="80" w:line="240" w:lineRule="auto"/>
        <w:rPr>
          <w:lang w:val="en-US"/>
        </w:rPr>
      </w:pPr>
    </w:p>
    <w:p w:rsidR="00E31C28" w:rsidRPr="00E31C28" w:rsidRDefault="00E31C28" w:rsidP="00E31C28">
      <w:pPr>
        <w:numPr>
          <w:ilvl w:val="0"/>
          <w:numId w:val="14"/>
        </w:numPr>
        <w:spacing w:after="80" w:line="240" w:lineRule="auto"/>
        <w:contextualSpacing/>
        <w:rPr>
          <w:lang w:val="en-US"/>
        </w:rPr>
      </w:pPr>
    </w:p>
    <w:p w:rsidR="00E31C28" w:rsidRPr="00E31C28" w:rsidRDefault="00E31C28" w:rsidP="00E31C28">
      <w:pPr>
        <w:spacing w:after="80" w:line="240" w:lineRule="auto"/>
        <w:rPr>
          <w:lang w:val="en-US"/>
        </w:rPr>
      </w:pPr>
    </w:p>
    <w:p w:rsidR="00E31C28" w:rsidRPr="00E31C28" w:rsidRDefault="00E31C28" w:rsidP="00E31C28">
      <w:pPr>
        <w:spacing w:after="80" w:line="240" w:lineRule="auto"/>
        <w:rPr>
          <w:lang w:val="en-US"/>
        </w:rPr>
      </w:pPr>
    </w:p>
    <w:tbl>
      <w:tblPr>
        <w:tblW w:w="1059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0598"/>
      </w:tblGrid>
      <w:tr w:rsidR="00E31C28" w:rsidRPr="00E31C28" w:rsidTr="00E31C28">
        <w:trPr>
          <w:trHeight w:val="684"/>
          <w:jc w:val="center"/>
        </w:trPr>
        <w:tc>
          <w:tcPr>
            <w:tcW w:w="10598" w:type="dxa"/>
            <w:tcBorders>
              <w:right w:val="single" w:sz="4" w:space="0" w:color="A6A6A6" w:themeColor="background1" w:themeShade="A6"/>
            </w:tcBorders>
            <w:shd w:val="clear" w:color="auto" w:fill="DBE5F1" w:themeFill="accent1" w:themeFillTint="33"/>
            <w:vAlign w:val="center"/>
          </w:tcPr>
          <w:p w:rsidR="00E31C28" w:rsidRPr="00E31C28" w:rsidRDefault="00E31C28" w:rsidP="00E31C28">
            <w:pPr>
              <w:spacing w:after="80" w:line="240" w:lineRule="auto"/>
              <w:rPr>
                <w:b/>
                <w:sz w:val="24"/>
              </w:rPr>
            </w:pPr>
            <w:r w:rsidRPr="00E31C28">
              <w:rPr>
                <w:b/>
                <w:sz w:val="24"/>
              </w:rPr>
              <w:t>Any other comments and suggestions</w:t>
            </w:r>
          </w:p>
        </w:tc>
      </w:tr>
    </w:tbl>
    <w:p w:rsidR="00E31C28" w:rsidRPr="00E31C28" w:rsidRDefault="00E31C28" w:rsidP="00E31C28">
      <w:pPr>
        <w:spacing w:after="80" w:line="240" w:lineRule="auto"/>
        <w:rPr>
          <w:lang w:val="en-US"/>
        </w:rPr>
      </w:pPr>
    </w:p>
    <w:p w:rsidR="00212155" w:rsidRDefault="00212155" w:rsidP="00212155"/>
    <w:p w:rsidR="00212155" w:rsidRDefault="00212155" w:rsidP="00212155">
      <w:pPr>
        <w:spacing w:before="0" w:after="200"/>
      </w:pPr>
      <w:r>
        <w:br w:type="page"/>
      </w:r>
    </w:p>
    <w:p w:rsidR="00212155" w:rsidRDefault="004257E1" w:rsidP="004257E1">
      <w:pPr>
        <w:pStyle w:val="Heading3"/>
      </w:pPr>
      <w:bookmarkStart w:id="60" w:name="_Ref343590624"/>
      <w:bookmarkStart w:id="61" w:name="_Toc343784015"/>
      <w:bookmarkStart w:id="62" w:name="_Ref343784382"/>
      <w:bookmarkStart w:id="63" w:name="_Toc406400073"/>
      <w:r w:rsidRPr="004257E1">
        <w:rPr>
          <w:b w:val="0"/>
          <w:i w:val="0"/>
        </w:rPr>
        <w:lastRenderedPageBreak/>
        <w:t xml:space="preserve"> 4</w:t>
      </w:r>
      <w:r>
        <w:t xml:space="preserve">. </w:t>
      </w:r>
      <w:r w:rsidR="00212155" w:rsidRPr="00AD22EB">
        <w:t xml:space="preserve">Teaching Observation </w:t>
      </w:r>
      <w:r w:rsidR="00212155">
        <w:t>Record</w:t>
      </w:r>
      <w:bookmarkEnd w:id="60"/>
      <w:r w:rsidR="00212155">
        <w:t xml:space="preserve"> form</w:t>
      </w:r>
      <w:bookmarkEnd w:id="61"/>
      <w:bookmarkEnd w:id="62"/>
      <w:bookmarkEnd w:id="63"/>
    </w:p>
    <w:p w:rsidR="00452CD9" w:rsidRPr="00452CD9" w:rsidRDefault="00452CD9" w:rsidP="00452CD9">
      <w:r>
        <w:t>Usually after a period of time and when you have done a couple of observations on peers, someone from the Capability team will organise to come and observe one of your sessions.</w:t>
      </w:r>
    </w:p>
    <w:p w:rsidR="00212155" w:rsidRPr="00EA652F" w:rsidRDefault="00212155" w:rsidP="00212155">
      <w:r>
        <w:t xml:space="preserve">It is good to watch others teaching, and even better for an expert to watch you teaching. The form for this is pretty much the same as for the previous observation.  Remember that this is a </w:t>
      </w:r>
      <w:r>
        <w:rPr>
          <w:i/>
        </w:rPr>
        <w:t>formative</w:t>
      </w:r>
      <w:r>
        <w:t xml:space="preserve"> process, about helping you to be better; rather than a </w:t>
      </w:r>
      <w:r w:rsidRPr="00EA652F">
        <w:rPr>
          <w:i/>
        </w:rPr>
        <w:t>summative</w:t>
      </w:r>
      <w:r>
        <w:t xml:space="preserve"> one to decide whether you are good enough.</w:t>
      </w:r>
    </w:p>
    <w:p w:rsidR="00212155" w:rsidRDefault="00212155" w:rsidP="00212155">
      <w:r w:rsidRPr="00CB2610">
        <w:rPr>
          <w:u w:val="single"/>
        </w:rPr>
        <w:t>Instructions</w:t>
      </w:r>
      <w:r>
        <w:rPr>
          <w:i/>
        </w:rPr>
        <w:t>.</w:t>
      </w:r>
      <w:r>
        <w:t xml:space="preserve">  </w:t>
      </w:r>
    </w:p>
    <w:p w:rsidR="00212155" w:rsidRDefault="00212155" w:rsidP="00212155">
      <w:pPr>
        <w:pStyle w:val="ListParagraph"/>
        <w:numPr>
          <w:ilvl w:val="0"/>
          <w:numId w:val="6"/>
        </w:numPr>
      </w:pPr>
      <w:r>
        <w:t>Arrange with your CDU member to observe you in your teaching.  This can be any type of teaching – classroom session, lab, practical, lecture.</w:t>
      </w:r>
    </w:p>
    <w:p w:rsidR="00212155" w:rsidRDefault="00212155" w:rsidP="00212155">
      <w:pPr>
        <w:pStyle w:val="ListParagraph"/>
        <w:numPr>
          <w:ilvl w:val="0"/>
          <w:numId w:val="6"/>
        </w:numPr>
      </w:pPr>
      <w:r>
        <w:t>Meet with the observer before the observed session, and show them your plan and a course descriptor.</w:t>
      </w:r>
    </w:p>
    <w:p w:rsidR="00212155" w:rsidRDefault="00212155" w:rsidP="00212155">
      <w:pPr>
        <w:pStyle w:val="ListParagraph"/>
        <w:numPr>
          <w:ilvl w:val="0"/>
          <w:numId w:val="6"/>
        </w:numPr>
      </w:pPr>
      <w:r>
        <w:t>Introduce them to your students when they arrive, and say why the observer is there.</w:t>
      </w:r>
    </w:p>
    <w:p w:rsidR="00212155" w:rsidRDefault="00212155" w:rsidP="00212155">
      <w:pPr>
        <w:pStyle w:val="ListParagraph"/>
        <w:numPr>
          <w:ilvl w:val="0"/>
          <w:numId w:val="6"/>
        </w:numPr>
      </w:pPr>
      <w:r>
        <w:t>Your observer will observe for about an hour.</w:t>
      </w:r>
    </w:p>
    <w:p w:rsidR="00212155" w:rsidRDefault="00212155" w:rsidP="00212155">
      <w:pPr>
        <w:pStyle w:val="ListParagraph"/>
        <w:numPr>
          <w:ilvl w:val="0"/>
          <w:numId w:val="6"/>
        </w:numPr>
      </w:pPr>
      <w:r>
        <w:t>Following the observation, meet with your observer for feedback and discussion against the criteria.</w:t>
      </w:r>
    </w:p>
    <w:p w:rsidR="00212155" w:rsidRDefault="00212155">
      <w:pPr>
        <w:spacing w:before="0" w:after="200"/>
        <w:rPr>
          <w:rFonts w:asciiTheme="minorHAnsi" w:eastAsiaTheme="minorHAnsi" w:hAnsiTheme="minorHAnsi" w:cstheme="minorBidi"/>
          <w:szCs w:val="22"/>
        </w:rPr>
      </w:pPr>
    </w:p>
    <w:sectPr w:rsidR="00212155" w:rsidSect="00CB688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942" w:rsidRDefault="00414942" w:rsidP="00A02B44">
      <w:r>
        <w:separator/>
      </w:r>
    </w:p>
  </w:endnote>
  <w:endnote w:type="continuationSeparator" w:id="0">
    <w:p w:rsidR="00414942" w:rsidRDefault="00414942" w:rsidP="00A0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942" w:rsidRDefault="00414942" w:rsidP="004F03E3">
    <w:r>
      <w:t>Capability Development WelTec</w:t>
    </w:r>
    <w:r>
      <w:tab/>
      <w:t xml:space="preserve">   </w:t>
    </w:r>
    <w:r>
      <w:fldChar w:fldCharType="begin"/>
    </w:r>
    <w:r>
      <w:instrText xml:space="preserve"> SAVEDATE  \@ "d MMMM yyyy"  \* MERGEFORMAT </w:instrText>
    </w:r>
    <w:r>
      <w:fldChar w:fldCharType="separate"/>
    </w:r>
    <w:r w:rsidR="00CA21DE">
      <w:rPr>
        <w:noProof/>
      </w:rPr>
      <w:t>30 January 2017</w:t>
    </w:r>
    <w:r>
      <w:fldChar w:fldCharType="end"/>
    </w:r>
    <w:r>
      <w:tab/>
    </w:r>
    <w:r>
      <w:tab/>
    </w: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4257E1" w:rsidRPr="004257E1">
      <w:rPr>
        <w:b/>
        <w:bCs/>
        <w:noProof/>
      </w:rPr>
      <w:t>32</w:t>
    </w:r>
    <w:r>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942" w:rsidRPr="00FF224D" w:rsidRDefault="00414942" w:rsidP="00FF224D">
    <w:pPr>
      <w:pStyle w:val="Footer"/>
      <w:jc w:val="center"/>
      <w:rPr>
        <w:sz w:val="18"/>
      </w:rPr>
    </w:pPr>
    <w:r w:rsidRPr="004F1F24">
      <w:rPr>
        <w:rStyle w:val="Emphasis"/>
      </w:rPr>
      <w:t>Wellington Institute of Technology</w:t>
    </w:r>
    <w:r w:rsidRPr="004F1F24">
      <w:rPr>
        <w:rStyle w:val="Emphasis"/>
      </w:rPr>
      <w:br/>
      <w:t>Private Bag 39803, Lower Hutt 5045</w:t>
    </w:r>
    <w:r w:rsidRPr="004F1F24">
      <w:rPr>
        <w:rStyle w:val="Emphasis"/>
      </w:rPr>
      <w:br/>
      <w:t>Wellington, New Zealand</w:t>
    </w:r>
    <w:r w:rsidRPr="004F1F24">
      <w:rPr>
        <w:rStyle w:val="Emphasis"/>
      </w:rPr>
      <w:br/>
      <w:t xml:space="preserve">Phone:  +64 4 920 0466  </w:t>
    </w:r>
    <w:r w:rsidRPr="004F1F24">
      <w:rPr>
        <w:rStyle w:val="Emphasis"/>
      </w:rPr>
      <w:br/>
    </w:r>
    <w:hyperlink r:id="rId1" w:history="1">
      <w:r w:rsidRPr="004F1F24">
        <w:rPr>
          <w:rStyle w:val="Emphasis"/>
        </w:rPr>
        <w:t>www.weltec.ac.nz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942" w:rsidRDefault="00414942" w:rsidP="00A02B44">
      <w:r>
        <w:separator/>
      </w:r>
    </w:p>
  </w:footnote>
  <w:footnote w:type="continuationSeparator" w:id="0">
    <w:p w:rsidR="00414942" w:rsidRDefault="00414942" w:rsidP="00A02B44">
      <w:r>
        <w:continuationSeparator/>
      </w:r>
    </w:p>
  </w:footnote>
  <w:footnote w:id="1">
    <w:p w:rsidR="00414942" w:rsidRDefault="00414942" w:rsidP="00212155">
      <w:pPr>
        <w:pStyle w:val="FootnoteText"/>
      </w:pPr>
      <w:r>
        <w:rPr>
          <w:rStyle w:val="FootnoteReference"/>
        </w:rPr>
        <w:footnoteRef/>
      </w:r>
      <w:r>
        <w:t xml:space="preserve"> From </w:t>
      </w:r>
      <w:r w:rsidRPr="004D617B">
        <w:t>http://www.studynow.co.nz/Glossary/A-2.html?page=1</w:t>
      </w:r>
    </w:p>
  </w:footnote>
  <w:footnote w:id="2">
    <w:p w:rsidR="00414942" w:rsidRDefault="00414942" w:rsidP="00212155">
      <w:pPr>
        <w:pStyle w:val="FootnoteText"/>
      </w:pPr>
      <w:r>
        <w:rPr>
          <w:rStyle w:val="FootnoteReference"/>
        </w:rPr>
        <w:footnoteRef/>
      </w:r>
      <w:r>
        <w:t xml:space="preserve"> From  </w:t>
      </w:r>
      <w:r w:rsidRPr="004D617B">
        <w:t>http://www.swan.ac.uk/registry/a-zguide/m/newmodulesandamendingexistingones/guidancenotesonwritinglearningoutcomes/</w:t>
      </w:r>
    </w:p>
  </w:footnote>
  <w:footnote w:id="3">
    <w:p w:rsidR="00414942" w:rsidRDefault="00414942" w:rsidP="00212155">
      <w:pPr>
        <w:pStyle w:val="FootnoteText"/>
      </w:pPr>
      <w:r>
        <w:rPr>
          <w:rStyle w:val="FootnoteReference"/>
        </w:rPr>
        <w:footnoteRef/>
      </w:r>
      <w:r>
        <w:t xml:space="preserve"> From </w:t>
      </w:r>
      <w:r w:rsidRPr="004D617B">
        <w:t>http://www.studynow.co.nz/Glossary/L.html?page=1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942" w:rsidRPr="003F6A3E" w:rsidRDefault="00A865DE" w:rsidP="00A865DE">
    <w:pPr>
      <w:pStyle w:val="Header"/>
      <w:rPr>
        <w:rFonts w:ascii="Arial Black" w:hAnsi="Arial Black"/>
        <w:spacing w:val="60"/>
        <w:sz w:val="14"/>
      </w:rPr>
    </w:pPr>
    <w:r>
      <w:rPr>
        <w:rFonts w:ascii="Arial Black" w:hAnsi="Arial Black"/>
        <w:noProof/>
        <w:spacing w:val="60"/>
        <w:sz w:val="14"/>
        <w:lang w:eastAsia="en-NZ"/>
      </w:rPr>
      <w:drawing>
        <wp:anchor distT="0" distB="0" distL="114300" distR="114300" simplePos="0" relativeHeight="251658240" behindDoc="0" locked="0" layoutInCell="1" allowOverlap="1">
          <wp:simplePos x="0" y="0"/>
          <wp:positionH relativeFrom="margin">
            <wp:align>right</wp:align>
          </wp:positionH>
          <wp:positionV relativeFrom="paragraph">
            <wp:posOffset>-79555</wp:posOffset>
          </wp:positionV>
          <wp:extent cx="971550" cy="3594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Tec logo bright.png"/>
                  <pic:cNvPicPr/>
                </pic:nvPicPr>
                <pic:blipFill>
                  <a:blip r:embed="rId1">
                    <a:extLst>
                      <a:ext uri="{28A0092B-C50C-407E-A947-70E740481C1C}">
                        <a14:useLocalDpi xmlns:a14="http://schemas.microsoft.com/office/drawing/2010/main" val="0"/>
                      </a:ext>
                    </a:extLst>
                  </a:blip>
                  <a:stretch>
                    <a:fillRect/>
                  </a:stretch>
                </pic:blipFill>
                <pic:spPr>
                  <a:xfrm>
                    <a:off x="0" y="0"/>
                    <a:ext cx="971550" cy="359410"/>
                  </a:xfrm>
                  <a:prstGeom prst="rect">
                    <a:avLst/>
                  </a:prstGeom>
                </pic:spPr>
              </pic:pic>
            </a:graphicData>
          </a:graphic>
        </wp:anchor>
      </w:drawing>
    </w:r>
    <w:r w:rsidR="00414942" w:rsidRPr="003F6A3E">
      <w:rPr>
        <w:rFonts w:ascii="Arial Black" w:hAnsi="Arial Black"/>
        <w:spacing w:val="60"/>
        <w:sz w:val="14"/>
      </w:rPr>
      <w:t>ACADEMIC STAFF INDUCTION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942" w:rsidRDefault="00CA21DE" w:rsidP="00CA21DE">
    <w:pPr>
      <w:pStyle w:val="Header"/>
      <w:jc w:val="right"/>
    </w:pPr>
    <w:r>
      <w:rPr>
        <w:noProof/>
        <w:lang w:eastAsia="en-NZ"/>
      </w:rPr>
      <w:drawing>
        <wp:inline distT="0" distB="0" distL="0" distR="0">
          <wp:extent cx="1800225" cy="66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Tec logo bright.png"/>
                  <pic:cNvPicPr/>
                </pic:nvPicPr>
                <pic:blipFill>
                  <a:blip r:embed="rId1">
                    <a:extLst>
                      <a:ext uri="{28A0092B-C50C-407E-A947-70E740481C1C}">
                        <a14:useLocalDpi xmlns:a14="http://schemas.microsoft.com/office/drawing/2010/main" val="0"/>
                      </a:ext>
                    </a:extLst>
                  </a:blip>
                  <a:stretch>
                    <a:fillRect/>
                  </a:stretch>
                </pic:blipFill>
                <pic:spPr>
                  <a:xfrm>
                    <a:off x="0" y="0"/>
                    <a:ext cx="1800225" cy="6667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37041"/>
    <w:multiLevelType w:val="hybridMultilevel"/>
    <w:tmpl w:val="96F4963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1AB7188"/>
    <w:multiLevelType w:val="hybridMultilevel"/>
    <w:tmpl w:val="96F4963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7890728"/>
    <w:multiLevelType w:val="hybridMultilevel"/>
    <w:tmpl w:val="893EA8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35A6795"/>
    <w:multiLevelType w:val="hybridMultilevel"/>
    <w:tmpl w:val="5912A2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6327D6F"/>
    <w:multiLevelType w:val="hybridMultilevel"/>
    <w:tmpl w:val="241475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63D36A6"/>
    <w:multiLevelType w:val="hybridMultilevel"/>
    <w:tmpl w:val="59B267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21D40F6"/>
    <w:multiLevelType w:val="hybridMultilevel"/>
    <w:tmpl w:val="1368C72E"/>
    <w:lvl w:ilvl="0" w:tplc="1409000F">
      <w:start w:val="1"/>
      <w:numFmt w:val="decimal"/>
      <w:lvlText w:val="%1."/>
      <w:lvlJc w:val="left"/>
      <w:pPr>
        <w:ind w:left="783" w:hanging="360"/>
      </w:pPr>
    </w:lvl>
    <w:lvl w:ilvl="1" w:tplc="14090001">
      <w:start w:val="1"/>
      <w:numFmt w:val="bullet"/>
      <w:lvlText w:val=""/>
      <w:lvlJc w:val="left"/>
      <w:pPr>
        <w:ind w:left="1503" w:hanging="360"/>
      </w:pPr>
      <w:rPr>
        <w:rFonts w:ascii="Symbol" w:hAnsi="Symbol" w:hint="default"/>
      </w:rPr>
    </w:lvl>
    <w:lvl w:ilvl="2" w:tplc="1409001B" w:tentative="1">
      <w:start w:val="1"/>
      <w:numFmt w:val="lowerRoman"/>
      <w:lvlText w:val="%3."/>
      <w:lvlJc w:val="right"/>
      <w:pPr>
        <w:ind w:left="2223" w:hanging="180"/>
      </w:pPr>
    </w:lvl>
    <w:lvl w:ilvl="3" w:tplc="1409000F" w:tentative="1">
      <w:start w:val="1"/>
      <w:numFmt w:val="decimal"/>
      <w:lvlText w:val="%4."/>
      <w:lvlJc w:val="left"/>
      <w:pPr>
        <w:ind w:left="2943" w:hanging="360"/>
      </w:pPr>
    </w:lvl>
    <w:lvl w:ilvl="4" w:tplc="14090019" w:tentative="1">
      <w:start w:val="1"/>
      <w:numFmt w:val="lowerLetter"/>
      <w:lvlText w:val="%5."/>
      <w:lvlJc w:val="left"/>
      <w:pPr>
        <w:ind w:left="3663" w:hanging="360"/>
      </w:pPr>
    </w:lvl>
    <w:lvl w:ilvl="5" w:tplc="1409001B" w:tentative="1">
      <w:start w:val="1"/>
      <w:numFmt w:val="lowerRoman"/>
      <w:lvlText w:val="%6."/>
      <w:lvlJc w:val="right"/>
      <w:pPr>
        <w:ind w:left="4383" w:hanging="180"/>
      </w:pPr>
    </w:lvl>
    <w:lvl w:ilvl="6" w:tplc="1409000F" w:tentative="1">
      <w:start w:val="1"/>
      <w:numFmt w:val="decimal"/>
      <w:lvlText w:val="%7."/>
      <w:lvlJc w:val="left"/>
      <w:pPr>
        <w:ind w:left="5103" w:hanging="360"/>
      </w:pPr>
    </w:lvl>
    <w:lvl w:ilvl="7" w:tplc="14090019" w:tentative="1">
      <w:start w:val="1"/>
      <w:numFmt w:val="lowerLetter"/>
      <w:lvlText w:val="%8."/>
      <w:lvlJc w:val="left"/>
      <w:pPr>
        <w:ind w:left="5823" w:hanging="360"/>
      </w:pPr>
    </w:lvl>
    <w:lvl w:ilvl="8" w:tplc="1409001B" w:tentative="1">
      <w:start w:val="1"/>
      <w:numFmt w:val="lowerRoman"/>
      <w:lvlText w:val="%9."/>
      <w:lvlJc w:val="right"/>
      <w:pPr>
        <w:ind w:left="6543" w:hanging="180"/>
      </w:pPr>
    </w:lvl>
  </w:abstractNum>
  <w:abstractNum w:abstractNumId="7" w15:restartNumberingAfterBreak="0">
    <w:nsid w:val="438877F1"/>
    <w:multiLevelType w:val="hybridMultilevel"/>
    <w:tmpl w:val="65E22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11E25F9"/>
    <w:multiLevelType w:val="hybridMultilevel"/>
    <w:tmpl w:val="3EC0D81E"/>
    <w:lvl w:ilvl="0" w:tplc="727C7488">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21122C6"/>
    <w:multiLevelType w:val="hybridMultilevel"/>
    <w:tmpl w:val="AE44F6DA"/>
    <w:lvl w:ilvl="0" w:tplc="727C7488">
      <w:numFmt w:val="bullet"/>
      <w:lvlText w:val="•"/>
      <w:lvlJc w:val="left"/>
      <w:pPr>
        <w:ind w:left="720" w:hanging="72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5A2C009F"/>
    <w:multiLevelType w:val="hybridMultilevel"/>
    <w:tmpl w:val="159088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65A11686"/>
    <w:multiLevelType w:val="hybridMultilevel"/>
    <w:tmpl w:val="2C449B68"/>
    <w:lvl w:ilvl="0" w:tplc="727C7488">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5C92501"/>
    <w:multiLevelType w:val="hybridMultilevel"/>
    <w:tmpl w:val="A7E69B34"/>
    <w:lvl w:ilvl="0" w:tplc="85882F52">
      <w:start w:val="1"/>
      <w:numFmt w:val="bullet"/>
      <w:lvlText w:val=""/>
      <w:lvlJc w:val="left"/>
      <w:pPr>
        <w:tabs>
          <w:tab w:val="num" w:pos="420"/>
        </w:tabs>
        <w:ind w:left="400" w:hanging="34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6F084F37"/>
    <w:multiLevelType w:val="hybridMultilevel"/>
    <w:tmpl w:val="4B8461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111623A"/>
    <w:multiLevelType w:val="hybridMultilevel"/>
    <w:tmpl w:val="503C9FC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6"/>
  </w:num>
  <w:num w:numId="2">
    <w:abstractNumId w:val="5"/>
  </w:num>
  <w:num w:numId="3">
    <w:abstractNumId w:val="7"/>
  </w:num>
  <w:num w:numId="4">
    <w:abstractNumId w:val="10"/>
  </w:num>
  <w:num w:numId="5">
    <w:abstractNumId w:val="1"/>
  </w:num>
  <w:num w:numId="6">
    <w:abstractNumId w:val="0"/>
  </w:num>
  <w:num w:numId="7">
    <w:abstractNumId w:val="12"/>
  </w:num>
  <w:num w:numId="8">
    <w:abstractNumId w:val="14"/>
  </w:num>
  <w:num w:numId="9">
    <w:abstractNumId w:val="9"/>
  </w:num>
  <w:num w:numId="10">
    <w:abstractNumId w:val="11"/>
  </w:num>
  <w:num w:numId="11">
    <w:abstractNumId w:val="8"/>
  </w:num>
  <w:num w:numId="12">
    <w:abstractNumId w:val="4"/>
  </w:num>
  <w:num w:numId="13">
    <w:abstractNumId w:val="2"/>
  </w:num>
  <w:num w:numId="14">
    <w:abstractNumId w:val="3"/>
  </w:num>
  <w:num w:numId="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06"/>
    <w:rsid w:val="0000155A"/>
    <w:rsid w:val="0000769C"/>
    <w:rsid w:val="00010EA9"/>
    <w:rsid w:val="00013648"/>
    <w:rsid w:val="00017365"/>
    <w:rsid w:val="00020FF9"/>
    <w:rsid w:val="0002259F"/>
    <w:rsid w:val="00025AD2"/>
    <w:rsid w:val="00026887"/>
    <w:rsid w:val="00044F69"/>
    <w:rsid w:val="00046972"/>
    <w:rsid w:val="00060625"/>
    <w:rsid w:val="000620F1"/>
    <w:rsid w:val="000649AB"/>
    <w:rsid w:val="00065326"/>
    <w:rsid w:val="0007397F"/>
    <w:rsid w:val="0007575D"/>
    <w:rsid w:val="000839CE"/>
    <w:rsid w:val="00084C0F"/>
    <w:rsid w:val="00085389"/>
    <w:rsid w:val="00085DE4"/>
    <w:rsid w:val="00087EA7"/>
    <w:rsid w:val="000931BE"/>
    <w:rsid w:val="000A1B43"/>
    <w:rsid w:val="000A1ECA"/>
    <w:rsid w:val="000A2E5B"/>
    <w:rsid w:val="000B083D"/>
    <w:rsid w:val="000B173B"/>
    <w:rsid w:val="000B5603"/>
    <w:rsid w:val="000D34DF"/>
    <w:rsid w:val="000F24CB"/>
    <w:rsid w:val="001079E9"/>
    <w:rsid w:val="001216ED"/>
    <w:rsid w:val="00125103"/>
    <w:rsid w:val="001351D6"/>
    <w:rsid w:val="00135BF4"/>
    <w:rsid w:val="0013618C"/>
    <w:rsid w:val="00146BFB"/>
    <w:rsid w:val="0015083D"/>
    <w:rsid w:val="00160225"/>
    <w:rsid w:val="001703C3"/>
    <w:rsid w:val="00170811"/>
    <w:rsid w:val="001818CE"/>
    <w:rsid w:val="00182ADB"/>
    <w:rsid w:val="00183081"/>
    <w:rsid w:val="00183D60"/>
    <w:rsid w:val="0018769D"/>
    <w:rsid w:val="001A1E6F"/>
    <w:rsid w:val="001C1BE9"/>
    <w:rsid w:val="001C36C3"/>
    <w:rsid w:val="001C7459"/>
    <w:rsid w:val="001D093F"/>
    <w:rsid w:val="001E4809"/>
    <w:rsid w:val="00201EB0"/>
    <w:rsid w:val="00202BE5"/>
    <w:rsid w:val="00203589"/>
    <w:rsid w:val="00205C13"/>
    <w:rsid w:val="00212155"/>
    <w:rsid w:val="00220DD2"/>
    <w:rsid w:val="00221170"/>
    <w:rsid w:val="00226A55"/>
    <w:rsid w:val="00240030"/>
    <w:rsid w:val="00251101"/>
    <w:rsid w:val="00253FE9"/>
    <w:rsid w:val="00255793"/>
    <w:rsid w:val="002571AF"/>
    <w:rsid w:val="00265C6C"/>
    <w:rsid w:val="00267AB1"/>
    <w:rsid w:val="00286DA2"/>
    <w:rsid w:val="002A520F"/>
    <w:rsid w:val="002B14FB"/>
    <w:rsid w:val="002C03A1"/>
    <w:rsid w:val="002C4A2B"/>
    <w:rsid w:val="002D343B"/>
    <w:rsid w:val="002E00A9"/>
    <w:rsid w:val="002F49DE"/>
    <w:rsid w:val="002F77FA"/>
    <w:rsid w:val="00300154"/>
    <w:rsid w:val="00306415"/>
    <w:rsid w:val="00310D53"/>
    <w:rsid w:val="003212FE"/>
    <w:rsid w:val="003320AC"/>
    <w:rsid w:val="00342F93"/>
    <w:rsid w:val="00345A55"/>
    <w:rsid w:val="0035233C"/>
    <w:rsid w:val="003665A5"/>
    <w:rsid w:val="00377672"/>
    <w:rsid w:val="003807E6"/>
    <w:rsid w:val="00386698"/>
    <w:rsid w:val="003A37F1"/>
    <w:rsid w:val="003A53D5"/>
    <w:rsid w:val="003B271C"/>
    <w:rsid w:val="003B75F5"/>
    <w:rsid w:val="003C2844"/>
    <w:rsid w:val="003E2D95"/>
    <w:rsid w:val="003E4B42"/>
    <w:rsid w:val="003E66EE"/>
    <w:rsid w:val="003F0A59"/>
    <w:rsid w:val="003F2AFB"/>
    <w:rsid w:val="003F6A3E"/>
    <w:rsid w:val="00403B14"/>
    <w:rsid w:val="00407089"/>
    <w:rsid w:val="004132ED"/>
    <w:rsid w:val="00414942"/>
    <w:rsid w:val="00416D55"/>
    <w:rsid w:val="004257E1"/>
    <w:rsid w:val="0043110C"/>
    <w:rsid w:val="004346A1"/>
    <w:rsid w:val="00445390"/>
    <w:rsid w:val="00445CE3"/>
    <w:rsid w:val="00452CD9"/>
    <w:rsid w:val="0045398D"/>
    <w:rsid w:val="00454E81"/>
    <w:rsid w:val="00466F9E"/>
    <w:rsid w:val="004727F4"/>
    <w:rsid w:val="00473A69"/>
    <w:rsid w:val="00492522"/>
    <w:rsid w:val="004A092C"/>
    <w:rsid w:val="004A526D"/>
    <w:rsid w:val="004C322A"/>
    <w:rsid w:val="004C383F"/>
    <w:rsid w:val="004C5213"/>
    <w:rsid w:val="004D0B4B"/>
    <w:rsid w:val="004D617B"/>
    <w:rsid w:val="004F03E3"/>
    <w:rsid w:val="004F3212"/>
    <w:rsid w:val="00504FD5"/>
    <w:rsid w:val="00512B55"/>
    <w:rsid w:val="005146AE"/>
    <w:rsid w:val="00515592"/>
    <w:rsid w:val="00516A70"/>
    <w:rsid w:val="0052358A"/>
    <w:rsid w:val="005271A8"/>
    <w:rsid w:val="00535DAA"/>
    <w:rsid w:val="00537876"/>
    <w:rsid w:val="0054535C"/>
    <w:rsid w:val="00545F8F"/>
    <w:rsid w:val="00552B1A"/>
    <w:rsid w:val="00556858"/>
    <w:rsid w:val="0055707B"/>
    <w:rsid w:val="00566B02"/>
    <w:rsid w:val="00575DB9"/>
    <w:rsid w:val="00577165"/>
    <w:rsid w:val="00582AD2"/>
    <w:rsid w:val="00584F2B"/>
    <w:rsid w:val="0059540E"/>
    <w:rsid w:val="005A4D16"/>
    <w:rsid w:val="005A51EA"/>
    <w:rsid w:val="005B354B"/>
    <w:rsid w:val="005B4683"/>
    <w:rsid w:val="005C16B5"/>
    <w:rsid w:val="005E582A"/>
    <w:rsid w:val="005F2DC9"/>
    <w:rsid w:val="005F4D4C"/>
    <w:rsid w:val="00615058"/>
    <w:rsid w:val="00621B47"/>
    <w:rsid w:val="00624954"/>
    <w:rsid w:val="006362B6"/>
    <w:rsid w:val="00642BB7"/>
    <w:rsid w:val="0065349A"/>
    <w:rsid w:val="0065503E"/>
    <w:rsid w:val="00665C20"/>
    <w:rsid w:val="00667FF0"/>
    <w:rsid w:val="00672633"/>
    <w:rsid w:val="00696220"/>
    <w:rsid w:val="006A21D9"/>
    <w:rsid w:val="006B3306"/>
    <w:rsid w:val="006B7456"/>
    <w:rsid w:val="006C3D0C"/>
    <w:rsid w:val="006C4341"/>
    <w:rsid w:val="006D6AD3"/>
    <w:rsid w:val="006E0B31"/>
    <w:rsid w:val="006E108B"/>
    <w:rsid w:val="006E6B8F"/>
    <w:rsid w:val="006F4490"/>
    <w:rsid w:val="006F7902"/>
    <w:rsid w:val="00700420"/>
    <w:rsid w:val="00704DF0"/>
    <w:rsid w:val="00705CC9"/>
    <w:rsid w:val="00722C76"/>
    <w:rsid w:val="00726CA4"/>
    <w:rsid w:val="00726E49"/>
    <w:rsid w:val="007305EF"/>
    <w:rsid w:val="00734647"/>
    <w:rsid w:val="00735082"/>
    <w:rsid w:val="007500C7"/>
    <w:rsid w:val="00751130"/>
    <w:rsid w:val="00752ED0"/>
    <w:rsid w:val="0077173F"/>
    <w:rsid w:val="00777FCE"/>
    <w:rsid w:val="00780727"/>
    <w:rsid w:val="007912F8"/>
    <w:rsid w:val="00791DD3"/>
    <w:rsid w:val="00795A74"/>
    <w:rsid w:val="00795C61"/>
    <w:rsid w:val="00796853"/>
    <w:rsid w:val="007B0212"/>
    <w:rsid w:val="007B1EAB"/>
    <w:rsid w:val="007D027D"/>
    <w:rsid w:val="007D79BF"/>
    <w:rsid w:val="007D7A6F"/>
    <w:rsid w:val="007E547D"/>
    <w:rsid w:val="007E7E16"/>
    <w:rsid w:val="007F0C92"/>
    <w:rsid w:val="00800D32"/>
    <w:rsid w:val="008017AC"/>
    <w:rsid w:val="00812779"/>
    <w:rsid w:val="00812EC0"/>
    <w:rsid w:val="008144A4"/>
    <w:rsid w:val="00823CF5"/>
    <w:rsid w:val="0083288F"/>
    <w:rsid w:val="0085086A"/>
    <w:rsid w:val="008621BF"/>
    <w:rsid w:val="00866F05"/>
    <w:rsid w:val="008677C3"/>
    <w:rsid w:val="00874B4F"/>
    <w:rsid w:val="00877C01"/>
    <w:rsid w:val="00883A7E"/>
    <w:rsid w:val="0088694F"/>
    <w:rsid w:val="00886B32"/>
    <w:rsid w:val="00890C2C"/>
    <w:rsid w:val="008D0498"/>
    <w:rsid w:val="008E039C"/>
    <w:rsid w:val="008F0E05"/>
    <w:rsid w:val="00905CB5"/>
    <w:rsid w:val="00906291"/>
    <w:rsid w:val="00936099"/>
    <w:rsid w:val="00947D6C"/>
    <w:rsid w:val="00950C52"/>
    <w:rsid w:val="00972C0D"/>
    <w:rsid w:val="00990101"/>
    <w:rsid w:val="009932C0"/>
    <w:rsid w:val="0099711E"/>
    <w:rsid w:val="009A22FE"/>
    <w:rsid w:val="009B283B"/>
    <w:rsid w:val="009B3A5B"/>
    <w:rsid w:val="009C7483"/>
    <w:rsid w:val="009D1304"/>
    <w:rsid w:val="009D2097"/>
    <w:rsid w:val="009F5E49"/>
    <w:rsid w:val="00A02B44"/>
    <w:rsid w:val="00A043E3"/>
    <w:rsid w:val="00A06E09"/>
    <w:rsid w:val="00A07BFF"/>
    <w:rsid w:val="00A10FED"/>
    <w:rsid w:val="00A229DB"/>
    <w:rsid w:val="00A23D7B"/>
    <w:rsid w:val="00A349A5"/>
    <w:rsid w:val="00A424AA"/>
    <w:rsid w:val="00A44AC5"/>
    <w:rsid w:val="00A5268C"/>
    <w:rsid w:val="00A576A8"/>
    <w:rsid w:val="00A763B2"/>
    <w:rsid w:val="00A76FE5"/>
    <w:rsid w:val="00A80958"/>
    <w:rsid w:val="00A841A9"/>
    <w:rsid w:val="00A865DE"/>
    <w:rsid w:val="00A91B39"/>
    <w:rsid w:val="00A93FE5"/>
    <w:rsid w:val="00A94F17"/>
    <w:rsid w:val="00A97431"/>
    <w:rsid w:val="00AB04AF"/>
    <w:rsid w:val="00AB4B07"/>
    <w:rsid w:val="00AE3BE0"/>
    <w:rsid w:val="00AF3AB5"/>
    <w:rsid w:val="00AF6168"/>
    <w:rsid w:val="00AF6F48"/>
    <w:rsid w:val="00B043D6"/>
    <w:rsid w:val="00B05D66"/>
    <w:rsid w:val="00B15092"/>
    <w:rsid w:val="00B20E26"/>
    <w:rsid w:val="00B218EA"/>
    <w:rsid w:val="00B25E0C"/>
    <w:rsid w:val="00B302C6"/>
    <w:rsid w:val="00B33320"/>
    <w:rsid w:val="00B377DD"/>
    <w:rsid w:val="00B460D4"/>
    <w:rsid w:val="00B56389"/>
    <w:rsid w:val="00B63872"/>
    <w:rsid w:val="00B63AB7"/>
    <w:rsid w:val="00B65439"/>
    <w:rsid w:val="00B70F08"/>
    <w:rsid w:val="00B95C4A"/>
    <w:rsid w:val="00BB6CAB"/>
    <w:rsid w:val="00BB7D72"/>
    <w:rsid w:val="00BC42EB"/>
    <w:rsid w:val="00BC7FE1"/>
    <w:rsid w:val="00BD0B39"/>
    <w:rsid w:val="00BD3509"/>
    <w:rsid w:val="00BD4A98"/>
    <w:rsid w:val="00BE75C7"/>
    <w:rsid w:val="00C038DB"/>
    <w:rsid w:val="00C06AD8"/>
    <w:rsid w:val="00C07172"/>
    <w:rsid w:val="00C10C2C"/>
    <w:rsid w:val="00C12FF8"/>
    <w:rsid w:val="00C27D18"/>
    <w:rsid w:val="00C30693"/>
    <w:rsid w:val="00C325A3"/>
    <w:rsid w:val="00C34D53"/>
    <w:rsid w:val="00C428F6"/>
    <w:rsid w:val="00C45954"/>
    <w:rsid w:val="00C57B2D"/>
    <w:rsid w:val="00CA21DE"/>
    <w:rsid w:val="00CB11B9"/>
    <w:rsid w:val="00CB1B7B"/>
    <w:rsid w:val="00CB6880"/>
    <w:rsid w:val="00CE18CF"/>
    <w:rsid w:val="00CF5094"/>
    <w:rsid w:val="00CF5EF9"/>
    <w:rsid w:val="00CF71D0"/>
    <w:rsid w:val="00D039B6"/>
    <w:rsid w:val="00D0449A"/>
    <w:rsid w:val="00D23A69"/>
    <w:rsid w:val="00D2467D"/>
    <w:rsid w:val="00D3077D"/>
    <w:rsid w:val="00D42F93"/>
    <w:rsid w:val="00D54C6A"/>
    <w:rsid w:val="00D600E4"/>
    <w:rsid w:val="00D60C83"/>
    <w:rsid w:val="00D61A8D"/>
    <w:rsid w:val="00D75F01"/>
    <w:rsid w:val="00D763E6"/>
    <w:rsid w:val="00D76C4E"/>
    <w:rsid w:val="00D836B0"/>
    <w:rsid w:val="00D86DEA"/>
    <w:rsid w:val="00D928C2"/>
    <w:rsid w:val="00DA01DB"/>
    <w:rsid w:val="00DC3BE4"/>
    <w:rsid w:val="00DC672F"/>
    <w:rsid w:val="00DC7B50"/>
    <w:rsid w:val="00DD1B1B"/>
    <w:rsid w:val="00DD6771"/>
    <w:rsid w:val="00DE5FA5"/>
    <w:rsid w:val="00DE6002"/>
    <w:rsid w:val="00DF2B41"/>
    <w:rsid w:val="00DF7FD8"/>
    <w:rsid w:val="00E009A7"/>
    <w:rsid w:val="00E01C9F"/>
    <w:rsid w:val="00E0545F"/>
    <w:rsid w:val="00E07D71"/>
    <w:rsid w:val="00E13B27"/>
    <w:rsid w:val="00E2023E"/>
    <w:rsid w:val="00E31C28"/>
    <w:rsid w:val="00E47D31"/>
    <w:rsid w:val="00E5418F"/>
    <w:rsid w:val="00E5558E"/>
    <w:rsid w:val="00E6303A"/>
    <w:rsid w:val="00E63CDA"/>
    <w:rsid w:val="00E7746D"/>
    <w:rsid w:val="00E80078"/>
    <w:rsid w:val="00E822DC"/>
    <w:rsid w:val="00E865D3"/>
    <w:rsid w:val="00E910FB"/>
    <w:rsid w:val="00E95E0E"/>
    <w:rsid w:val="00EA652F"/>
    <w:rsid w:val="00ED5724"/>
    <w:rsid w:val="00ED579B"/>
    <w:rsid w:val="00EE237C"/>
    <w:rsid w:val="00EF4668"/>
    <w:rsid w:val="00F14361"/>
    <w:rsid w:val="00F20A54"/>
    <w:rsid w:val="00F21587"/>
    <w:rsid w:val="00F22DDA"/>
    <w:rsid w:val="00F26C83"/>
    <w:rsid w:val="00F408BD"/>
    <w:rsid w:val="00F50947"/>
    <w:rsid w:val="00F53D8D"/>
    <w:rsid w:val="00F54BC3"/>
    <w:rsid w:val="00F76E0B"/>
    <w:rsid w:val="00F827C4"/>
    <w:rsid w:val="00F9413D"/>
    <w:rsid w:val="00FA5D82"/>
    <w:rsid w:val="00FB260F"/>
    <w:rsid w:val="00FB62B3"/>
    <w:rsid w:val="00FC089B"/>
    <w:rsid w:val="00FC14E6"/>
    <w:rsid w:val="00FD276E"/>
    <w:rsid w:val="00FD59F5"/>
    <w:rsid w:val="00FE7361"/>
    <w:rsid w:val="00FE7BC7"/>
    <w:rsid w:val="00FF22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746FABC2-4A58-42E1-9CDF-C99FA037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5F5"/>
    <w:pPr>
      <w:spacing w:before="60" w:after="60"/>
    </w:pPr>
    <w:rPr>
      <w:rFonts w:ascii="Arial" w:eastAsia="Times New Roman" w:hAnsi="Arial" w:cs="Times New Roman"/>
      <w:szCs w:val="24"/>
    </w:rPr>
  </w:style>
  <w:style w:type="paragraph" w:styleId="Heading1">
    <w:name w:val="heading 1"/>
    <w:basedOn w:val="Normal"/>
    <w:next w:val="Normal"/>
    <w:link w:val="Heading1Char"/>
    <w:uiPriority w:val="9"/>
    <w:qFormat/>
    <w:rsid w:val="00D60C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33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A1ECA"/>
    <w:pPr>
      <w:keepNext/>
      <w:spacing w:before="120"/>
      <w:outlineLvl w:val="2"/>
    </w:pPr>
    <w:rPr>
      <w:b/>
      <w:i/>
      <w:color w:val="548DD4" w:themeColor="text2" w:themeTint="99"/>
    </w:rPr>
  </w:style>
  <w:style w:type="paragraph" w:styleId="Heading4">
    <w:name w:val="heading 4"/>
    <w:basedOn w:val="Normal"/>
    <w:next w:val="Normal"/>
    <w:link w:val="Heading4Char"/>
    <w:uiPriority w:val="9"/>
    <w:unhideWhenUsed/>
    <w:qFormat/>
    <w:rsid w:val="000076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BE4"/>
    <w:rPr>
      <w:rFonts w:ascii="Tahoma" w:hAnsi="Tahoma" w:cs="Tahoma"/>
      <w:sz w:val="16"/>
      <w:szCs w:val="16"/>
    </w:rPr>
  </w:style>
  <w:style w:type="character" w:customStyle="1" w:styleId="BalloonTextChar">
    <w:name w:val="Balloon Text Char"/>
    <w:basedOn w:val="DefaultParagraphFont"/>
    <w:link w:val="BalloonText"/>
    <w:uiPriority w:val="99"/>
    <w:semiHidden/>
    <w:rsid w:val="00DC3BE4"/>
    <w:rPr>
      <w:rFonts w:ascii="Tahoma" w:hAnsi="Tahoma" w:cs="Tahoma"/>
      <w:sz w:val="16"/>
      <w:szCs w:val="16"/>
    </w:rPr>
  </w:style>
  <w:style w:type="paragraph" w:styleId="Header">
    <w:name w:val="header"/>
    <w:basedOn w:val="Normal"/>
    <w:link w:val="HeaderChar"/>
    <w:uiPriority w:val="99"/>
    <w:unhideWhenUsed/>
    <w:rsid w:val="00DC3BE4"/>
    <w:pPr>
      <w:tabs>
        <w:tab w:val="center" w:pos="4513"/>
        <w:tab w:val="right" w:pos="9026"/>
      </w:tabs>
    </w:pPr>
  </w:style>
  <w:style w:type="character" w:customStyle="1" w:styleId="HeaderChar">
    <w:name w:val="Header Char"/>
    <w:basedOn w:val="DefaultParagraphFont"/>
    <w:link w:val="Header"/>
    <w:uiPriority w:val="99"/>
    <w:rsid w:val="00DC3BE4"/>
  </w:style>
  <w:style w:type="paragraph" w:styleId="Footer">
    <w:name w:val="footer"/>
    <w:basedOn w:val="Normal"/>
    <w:link w:val="FooterChar"/>
    <w:uiPriority w:val="99"/>
    <w:unhideWhenUsed/>
    <w:rsid w:val="00DC3BE4"/>
    <w:pPr>
      <w:tabs>
        <w:tab w:val="center" w:pos="4513"/>
        <w:tab w:val="right" w:pos="9026"/>
      </w:tabs>
    </w:pPr>
  </w:style>
  <w:style w:type="character" w:customStyle="1" w:styleId="FooterChar">
    <w:name w:val="Footer Char"/>
    <w:basedOn w:val="DefaultParagraphFont"/>
    <w:link w:val="Footer"/>
    <w:uiPriority w:val="99"/>
    <w:rsid w:val="00DC3BE4"/>
  </w:style>
  <w:style w:type="table" w:styleId="TableGrid">
    <w:name w:val="Table Grid"/>
    <w:basedOn w:val="TableNormal"/>
    <w:uiPriority w:val="59"/>
    <w:rsid w:val="00DC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0A1ECA"/>
    <w:rPr>
      <w:rFonts w:ascii="Arial" w:eastAsia="Times New Roman" w:hAnsi="Arial" w:cs="Times New Roman"/>
      <w:b/>
      <w:i/>
      <w:color w:val="548DD4" w:themeColor="text2" w:themeTint="99"/>
      <w:szCs w:val="20"/>
      <w:lang w:val="en-US"/>
    </w:rPr>
  </w:style>
  <w:style w:type="paragraph" w:styleId="Quote">
    <w:name w:val="Quote"/>
    <w:basedOn w:val="Normal"/>
    <w:next w:val="Normal"/>
    <w:link w:val="QuoteChar"/>
    <w:uiPriority w:val="29"/>
    <w:qFormat/>
    <w:rsid w:val="00D23A69"/>
    <w:pPr>
      <w:ind w:left="851" w:right="1701"/>
      <w:jc w:val="both"/>
    </w:pPr>
    <w:rPr>
      <w:i/>
      <w:iCs/>
      <w:color w:val="000000" w:themeColor="text1"/>
    </w:rPr>
  </w:style>
  <w:style w:type="character" w:customStyle="1" w:styleId="QuoteChar">
    <w:name w:val="Quote Char"/>
    <w:basedOn w:val="DefaultParagraphFont"/>
    <w:link w:val="Quote"/>
    <w:uiPriority w:val="29"/>
    <w:rsid w:val="00D23A69"/>
    <w:rPr>
      <w:rFonts w:ascii="Arial" w:eastAsia="Times New Roman" w:hAnsi="Arial" w:cs="Times New Roman"/>
      <w:i/>
      <w:iCs/>
      <w:color w:val="000000" w:themeColor="text1"/>
      <w:szCs w:val="20"/>
      <w:lang w:val="en-AU" w:eastAsia="en-NZ"/>
    </w:rPr>
  </w:style>
  <w:style w:type="character" w:styleId="BookTitle">
    <w:name w:val="Book Title"/>
    <w:basedOn w:val="DefaultParagraphFont"/>
    <w:uiPriority w:val="33"/>
    <w:qFormat/>
    <w:rsid w:val="00E80078"/>
    <w:rPr>
      <w:b/>
      <w:bCs/>
      <w:smallCaps/>
      <w:spacing w:val="5"/>
    </w:rPr>
  </w:style>
  <w:style w:type="paragraph" w:styleId="Title">
    <w:name w:val="Title"/>
    <w:basedOn w:val="Normal"/>
    <w:next w:val="Normal"/>
    <w:link w:val="TitleChar"/>
    <w:uiPriority w:val="10"/>
    <w:qFormat/>
    <w:rsid w:val="00E800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0078"/>
    <w:rPr>
      <w:rFonts w:asciiTheme="majorHAnsi" w:eastAsiaTheme="majorEastAsia" w:hAnsiTheme="majorHAnsi" w:cstheme="majorBidi"/>
      <w:color w:val="17365D" w:themeColor="text2" w:themeShade="BF"/>
      <w:spacing w:val="5"/>
      <w:kern w:val="28"/>
      <w:sz w:val="52"/>
      <w:szCs w:val="52"/>
      <w:lang w:val="en-AU" w:eastAsia="en-NZ"/>
    </w:rPr>
  </w:style>
  <w:style w:type="paragraph" w:customStyle="1" w:styleId="Tabletext">
    <w:name w:val="Table text"/>
    <w:basedOn w:val="Normal"/>
    <w:link w:val="TabletextChar"/>
    <w:qFormat/>
    <w:rsid w:val="004F3212"/>
    <w:rPr>
      <w:sz w:val="20"/>
      <w:szCs w:val="20"/>
    </w:rPr>
  </w:style>
  <w:style w:type="character" w:customStyle="1" w:styleId="TabletextChar">
    <w:name w:val="Table text Char"/>
    <w:basedOn w:val="DefaultParagraphFont"/>
    <w:link w:val="Tabletext"/>
    <w:rsid w:val="004F3212"/>
    <w:rPr>
      <w:rFonts w:ascii="Arial" w:eastAsia="Times New Roman" w:hAnsi="Arial" w:cs="Times New Roman"/>
      <w:sz w:val="20"/>
      <w:szCs w:val="20"/>
      <w:lang w:val="en-US"/>
    </w:rPr>
  </w:style>
  <w:style w:type="character" w:customStyle="1" w:styleId="Heading2Char">
    <w:name w:val="Heading 2 Char"/>
    <w:basedOn w:val="DefaultParagraphFont"/>
    <w:link w:val="Heading2"/>
    <w:uiPriority w:val="9"/>
    <w:rsid w:val="006B330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9413D"/>
    <w:pPr>
      <w:ind w:left="720"/>
      <w:contextualSpacing/>
    </w:pPr>
  </w:style>
  <w:style w:type="paragraph" w:styleId="EndnoteText">
    <w:name w:val="endnote text"/>
    <w:basedOn w:val="Normal"/>
    <w:link w:val="EndnoteTextChar"/>
    <w:uiPriority w:val="99"/>
    <w:semiHidden/>
    <w:unhideWhenUsed/>
    <w:rsid w:val="00667FF0"/>
    <w:rPr>
      <w:sz w:val="20"/>
      <w:szCs w:val="20"/>
    </w:rPr>
  </w:style>
  <w:style w:type="character" w:customStyle="1" w:styleId="EndnoteTextChar">
    <w:name w:val="Endnote Text Char"/>
    <w:basedOn w:val="DefaultParagraphFont"/>
    <w:link w:val="EndnoteText"/>
    <w:uiPriority w:val="99"/>
    <w:semiHidden/>
    <w:rsid w:val="00667FF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667FF0"/>
    <w:rPr>
      <w:vertAlign w:val="superscript"/>
    </w:rPr>
  </w:style>
  <w:style w:type="character" w:styleId="PlaceholderText">
    <w:name w:val="Placeholder Text"/>
    <w:basedOn w:val="DefaultParagraphFont"/>
    <w:uiPriority w:val="99"/>
    <w:semiHidden/>
    <w:rsid w:val="00D54C6A"/>
    <w:rPr>
      <w:color w:val="808080"/>
    </w:rPr>
  </w:style>
  <w:style w:type="character" w:customStyle="1" w:styleId="Heading4Char">
    <w:name w:val="Heading 4 Char"/>
    <w:basedOn w:val="DefaultParagraphFont"/>
    <w:link w:val="Heading4"/>
    <w:uiPriority w:val="9"/>
    <w:rsid w:val="0000769C"/>
    <w:rPr>
      <w:rFonts w:asciiTheme="majorHAnsi" w:eastAsiaTheme="majorEastAsia" w:hAnsiTheme="majorHAnsi" w:cstheme="majorBidi"/>
      <w:b/>
      <w:bCs/>
      <w:i/>
      <w:iCs/>
      <w:color w:val="4F81BD" w:themeColor="accent1"/>
      <w:szCs w:val="24"/>
    </w:rPr>
  </w:style>
  <w:style w:type="character" w:styleId="Hyperlink">
    <w:name w:val="Hyperlink"/>
    <w:basedOn w:val="DefaultParagraphFont"/>
    <w:uiPriority w:val="99"/>
    <w:unhideWhenUsed/>
    <w:rsid w:val="00D60C83"/>
    <w:rPr>
      <w:color w:val="0000FF" w:themeColor="hyperlink"/>
      <w:u w:val="single"/>
    </w:rPr>
  </w:style>
  <w:style w:type="character" w:customStyle="1" w:styleId="Heading1Char">
    <w:name w:val="Heading 1 Char"/>
    <w:basedOn w:val="DefaultParagraphFont"/>
    <w:link w:val="Heading1"/>
    <w:uiPriority w:val="9"/>
    <w:rsid w:val="00D60C8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60C83"/>
    <w:pPr>
      <w:outlineLvl w:val="9"/>
    </w:pPr>
    <w:rPr>
      <w:lang w:eastAsia="ja-JP"/>
    </w:rPr>
  </w:style>
  <w:style w:type="paragraph" w:styleId="TOC2">
    <w:name w:val="toc 2"/>
    <w:basedOn w:val="Normal"/>
    <w:next w:val="Normal"/>
    <w:autoRedefine/>
    <w:uiPriority w:val="39"/>
    <w:unhideWhenUsed/>
    <w:rsid w:val="00D60C83"/>
    <w:pPr>
      <w:spacing w:after="100"/>
      <w:ind w:left="220"/>
    </w:pPr>
  </w:style>
  <w:style w:type="paragraph" w:styleId="TOC3">
    <w:name w:val="toc 3"/>
    <w:basedOn w:val="Normal"/>
    <w:next w:val="Normal"/>
    <w:autoRedefine/>
    <w:uiPriority w:val="39"/>
    <w:unhideWhenUsed/>
    <w:rsid w:val="00D60C83"/>
    <w:pPr>
      <w:spacing w:after="100"/>
      <w:ind w:left="440"/>
    </w:pPr>
  </w:style>
  <w:style w:type="character" w:styleId="CommentReference">
    <w:name w:val="annotation reference"/>
    <w:basedOn w:val="DefaultParagraphFont"/>
    <w:uiPriority w:val="99"/>
    <w:semiHidden/>
    <w:unhideWhenUsed/>
    <w:rsid w:val="005E582A"/>
    <w:rPr>
      <w:sz w:val="16"/>
      <w:szCs w:val="16"/>
    </w:rPr>
  </w:style>
  <w:style w:type="paragraph" w:styleId="CommentText">
    <w:name w:val="annotation text"/>
    <w:basedOn w:val="Normal"/>
    <w:link w:val="CommentTextChar"/>
    <w:uiPriority w:val="99"/>
    <w:semiHidden/>
    <w:unhideWhenUsed/>
    <w:rsid w:val="005E582A"/>
    <w:rPr>
      <w:sz w:val="20"/>
      <w:szCs w:val="20"/>
    </w:rPr>
  </w:style>
  <w:style w:type="character" w:customStyle="1" w:styleId="CommentTextChar">
    <w:name w:val="Comment Text Char"/>
    <w:basedOn w:val="DefaultParagraphFont"/>
    <w:link w:val="CommentText"/>
    <w:uiPriority w:val="99"/>
    <w:semiHidden/>
    <w:rsid w:val="005E582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E582A"/>
    <w:rPr>
      <w:b/>
      <w:bCs/>
    </w:rPr>
  </w:style>
  <w:style w:type="character" w:customStyle="1" w:styleId="CommentSubjectChar">
    <w:name w:val="Comment Subject Char"/>
    <w:basedOn w:val="CommentTextChar"/>
    <w:link w:val="CommentSubject"/>
    <w:uiPriority w:val="99"/>
    <w:semiHidden/>
    <w:rsid w:val="005E582A"/>
    <w:rPr>
      <w:rFonts w:ascii="Arial" w:eastAsia="Times New Roman" w:hAnsi="Arial" w:cs="Times New Roman"/>
      <w:b/>
      <w:bCs/>
      <w:sz w:val="20"/>
      <w:szCs w:val="20"/>
    </w:rPr>
  </w:style>
  <w:style w:type="paragraph" w:styleId="BodyText">
    <w:name w:val="Body Text"/>
    <w:basedOn w:val="Normal"/>
    <w:link w:val="BodyTextChar"/>
    <w:rsid w:val="003F6A3E"/>
    <w:pPr>
      <w:spacing w:after="240" w:line="264" w:lineRule="auto"/>
      <w:jc w:val="both"/>
    </w:pPr>
    <w:rPr>
      <w:rFonts w:ascii="Garamond" w:eastAsia="Calibri" w:hAnsi="Garamond"/>
      <w:spacing w:val="-5"/>
      <w:sz w:val="24"/>
      <w:szCs w:val="22"/>
    </w:rPr>
  </w:style>
  <w:style w:type="character" w:customStyle="1" w:styleId="BodyTextChar">
    <w:name w:val="Body Text Char"/>
    <w:basedOn w:val="DefaultParagraphFont"/>
    <w:link w:val="BodyText"/>
    <w:rsid w:val="003F6A3E"/>
    <w:rPr>
      <w:rFonts w:ascii="Garamond" w:eastAsia="Calibri" w:hAnsi="Garamond" w:cs="Times New Roman"/>
      <w:spacing w:val="-5"/>
      <w:sz w:val="24"/>
    </w:rPr>
  </w:style>
  <w:style w:type="paragraph" w:styleId="Subtitle">
    <w:name w:val="Subtitle"/>
    <w:basedOn w:val="Title"/>
    <w:next w:val="BodyText"/>
    <w:link w:val="SubtitleChar"/>
    <w:qFormat/>
    <w:rsid w:val="003F6A3E"/>
    <w:pPr>
      <w:keepNext/>
      <w:pBdr>
        <w:bottom w:val="single" w:sz="8" w:space="4" w:color="4F81BD"/>
      </w:pBdr>
      <w:spacing w:before="800" w:after="0" w:line="200" w:lineRule="atLeast"/>
    </w:pPr>
    <w:rPr>
      <w:rFonts w:ascii="Garamond" w:eastAsia="Calibri" w:hAnsi="Garamond" w:cs="Times New Roman"/>
      <w:b/>
      <w:caps/>
      <w:color w:val="17365D"/>
      <w:spacing w:val="30"/>
      <w:sz w:val="18"/>
    </w:rPr>
  </w:style>
  <w:style w:type="character" w:customStyle="1" w:styleId="SubtitleChar">
    <w:name w:val="Subtitle Char"/>
    <w:basedOn w:val="DefaultParagraphFont"/>
    <w:link w:val="Subtitle"/>
    <w:rsid w:val="003F6A3E"/>
    <w:rPr>
      <w:rFonts w:ascii="Garamond" w:eastAsia="Calibri" w:hAnsi="Garamond" w:cs="Times New Roman"/>
      <w:b/>
      <w:caps/>
      <w:color w:val="17365D"/>
      <w:spacing w:val="30"/>
      <w:kern w:val="28"/>
      <w:sz w:val="18"/>
      <w:szCs w:val="52"/>
    </w:rPr>
  </w:style>
  <w:style w:type="character" w:styleId="IntenseEmphasis">
    <w:name w:val="Intense Emphasis"/>
    <w:basedOn w:val="DefaultParagraphFont"/>
    <w:uiPriority w:val="21"/>
    <w:qFormat/>
    <w:rsid w:val="003F6A3E"/>
    <w:rPr>
      <w:b/>
      <w:bCs/>
      <w:i/>
      <w:iCs/>
      <w:color w:val="4F81BD" w:themeColor="accent1"/>
    </w:rPr>
  </w:style>
  <w:style w:type="paragraph" w:styleId="NoSpacing">
    <w:name w:val="No Spacing"/>
    <w:link w:val="NoSpacingChar"/>
    <w:uiPriority w:val="1"/>
    <w:qFormat/>
    <w:rsid w:val="003F6A3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F6A3E"/>
    <w:rPr>
      <w:rFonts w:eastAsiaTheme="minorEastAsia"/>
      <w:lang w:val="en-US" w:eastAsia="ja-JP"/>
    </w:rPr>
  </w:style>
  <w:style w:type="character" w:styleId="Emphasis">
    <w:name w:val="Emphasis"/>
    <w:qFormat/>
    <w:rsid w:val="003F6A3E"/>
    <w:rPr>
      <w:rFonts w:ascii="Arial" w:hAnsi="Arial"/>
      <w:sz w:val="18"/>
    </w:rPr>
  </w:style>
  <w:style w:type="paragraph" w:styleId="TOC1">
    <w:name w:val="toc 1"/>
    <w:basedOn w:val="Normal"/>
    <w:next w:val="Normal"/>
    <w:autoRedefine/>
    <w:uiPriority w:val="39"/>
    <w:unhideWhenUsed/>
    <w:rsid w:val="00F827C4"/>
    <w:pPr>
      <w:spacing w:after="100"/>
    </w:pPr>
  </w:style>
  <w:style w:type="paragraph" w:customStyle="1" w:styleId="ChapterSubtitleJH">
    <w:name w:val="Chapter Subtitle JH"/>
    <w:basedOn w:val="Normal"/>
    <w:next w:val="Normal"/>
    <w:qFormat/>
    <w:rsid w:val="0043110C"/>
    <w:pPr>
      <w:keepNext/>
      <w:keepLines/>
      <w:spacing w:after="360" w:line="240" w:lineRule="atLeast"/>
      <w:ind w:right="1800"/>
    </w:pPr>
    <w:rPr>
      <w:rFonts w:ascii="Garamond" w:eastAsia="Calibri" w:hAnsi="Garamond"/>
      <w:i/>
      <w:iCs/>
      <w:spacing w:val="-5"/>
      <w:kern w:val="28"/>
      <w:sz w:val="28"/>
      <w:szCs w:val="22"/>
    </w:rPr>
  </w:style>
  <w:style w:type="table" w:customStyle="1" w:styleId="TableGrid1">
    <w:name w:val="Table Grid1"/>
    <w:basedOn w:val="TableNormal"/>
    <w:next w:val="TableGrid"/>
    <w:rsid w:val="00B63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621B47"/>
    <w:pPr>
      <w:spacing w:after="120"/>
      <w:ind w:left="283"/>
    </w:pPr>
  </w:style>
  <w:style w:type="character" w:customStyle="1" w:styleId="BodyTextIndentChar">
    <w:name w:val="Body Text Indent Char"/>
    <w:basedOn w:val="DefaultParagraphFont"/>
    <w:link w:val="BodyTextIndent"/>
    <w:uiPriority w:val="99"/>
    <w:semiHidden/>
    <w:rsid w:val="00621B47"/>
    <w:rPr>
      <w:rFonts w:ascii="Arial" w:eastAsia="Times New Roman" w:hAnsi="Arial" w:cs="Times New Roman"/>
      <w:szCs w:val="24"/>
      <w:lang w:val="en-US"/>
    </w:rPr>
  </w:style>
  <w:style w:type="paragraph" w:customStyle="1" w:styleId="Body">
    <w:name w:val="Body"/>
    <w:rsid w:val="00621B47"/>
    <w:pPr>
      <w:spacing w:after="0" w:line="240" w:lineRule="auto"/>
    </w:pPr>
    <w:rPr>
      <w:rFonts w:ascii="Helvetica" w:eastAsia="ヒラギノ角ゴ Pro W3" w:hAnsi="Helvetica" w:cs="Times New Roman"/>
      <w:color w:val="000000"/>
      <w:sz w:val="24"/>
      <w:szCs w:val="20"/>
      <w:lang w:val="en-AU"/>
    </w:rPr>
  </w:style>
  <w:style w:type="character" w:styleId="FollowedHyperlink">
    <w:name w:val="FollowedHyperlink"/>
    <w:basedOn w:val="DefaultParagraphFont"/>
    <w:uiPriority w:val="99"/>
    <w:semiHidden/>
    <w:unhideWhenUsed/>
    <w:rsid w:val="002C4A2B"/>
    <w:rPr>
      <w:color w:val="800080" w:themeColor="followedHyperlink"/>
      <w:u w:val="single"/>
    </w:rPr>
  </w:style>
  <w:style w:type="paragraph" w:styleId="FootnoteText">
    <w:name w:val="footnote text"/>
    <w:basedOn w:val="Normal"/>
    <w:link w:val="FootnoteTextChar"/>
    <w:uiPriority w:val="99"/>
    <w:semiHidden/>
    <w:unhideWhenUsed/>
    <w:rsid w:val="004D617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D617B"/>
    <w:rPr>
      <w:rFonts w:ascii="Arial" w:eastAsia="Times New Roman" w:hAnsi="Arial" w:cs="Times New Roman"/>
      <w:sz w:val="20"/>
      <w:szCs w:val="20"/>
      <w:lang w:val="en-US"/>
    </w:rPr>
  </w:style>
  <w:style w:type="character" w:styleId="FootnoteReference">
    <w:name w:val="footnote reference"/>
    <w:basedOn w:val="DefaultParagraphFont"/>
    <w:uiPriority w:val="99"/>
    <w:semiHidden/>
    <w:unhideWhenUsed/>
    <w:rsid w:val="004D617B"/>
    <w:rPr>
      <w:vertAlign w:val="superscript"/>
    </w:rPr>
  </w:style>
  <w:style w:type="paragraph" w:customStyle="1" w:styleId="ColumnJH">
    <w:name w:val="Column JH"/>
    <w:basedOn w:val="Normal"/>
    <w:link w:val="ColumnJHChar"/>
    <w:qFormat/>
    <w:rsid w:val="003E4B42"/>
    <w:rPr>
      <w:rFonts w:eastAsiaTheme="minorHAnsi" w:cs="Arial"/>
      <w:sz w:val="19"/>
      <w:szCs w:val="20"/>
    </w:rPr>
  </w:style>
  <w:style w:type="character" w:customStyle="1" w:styleId="ColumnJHChar">
    <w:name w:val="Column JH Char"/>
    <w:basedOn w:val="DefaultParagraphFont"/>
    <w:link w:val="ColumnJH"/>
    <w:rsid w:val="003E4B42"/>
    <w:rPr>
      <w:rFonts w:ascii="Arial" w:hAnsi="Arial" w:cs="Arial"/>
      <w:sz w:val="19"/>
      <w:szCs w:val="20"/>
    </w:rPr>
  </w:style>
  <w:style w:type="paragraph" w:customStyle="1" w:styleId="Default">
    <w:name w:val="Default"/>
    <w:rsid w:val="00890C2C"/>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D86DEA"/>
    <w:pPr>
      <w:spacing w:after="100"/>
      <w:ind w:left="660"/>
    </w:pPr>
  </w:style>
  <w:style w:type="table" w:customStyle="1" w:styleId="TableGrid2">
    <w:name w:val="Table Grid2"/>
    <w:basedOn w:val="TableNormal"/>
    <w:next w:val="TableGrid"/>
    <w:uiPriority w:val="59"/>
    <w:rsid w:val="00E31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locked/>
    <w:rsid w:val="00E31C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6000">
      <w:bodyDiv w:val="1"/>
      <w:marLeft w:val="0"/>
      <w:marRight w:val="0"/>
      <w:marTop w:val="0"/>
      <w:marBottom w:val="0"/>
      <w:divBdr>
        <w:top w:val="none" w:sz="0" w:space="0" w:color="auto"/>
        <w:left w:val="none" w:sz="0" w:space="0" w:color="auto"/>
        <w:bottom w:val="none" w:sz="0" w:space="0" w:color="auto"/>
        <w:right w:val="none" w:sz="0" w:space="0" w:color="auto"/>
      </w:divBdr>
      <w:divsChild>
        <w:div w:id="1357267666">
          <w:marLeft w:val="0"/>
          <w:marRight w:val="0"/>
          <w:marTop w:val="0"/>
          <w:marBottom w:val="0"/>
          <w:divBdr>
            <w:top w:val="none" w:sz="0" w:space="0" w:color="auto"/>
            <w:left w:val="none" w:sz="0" w:space="0" w:color="auto"/>
            <w:bottom w:val="none" w:sz="0" w:space="0" w:color="auto"/>
            <w:right w:val="none" w:sz="0" w:space="0" w:color="auto"/>
          </w:divBdr>
          <w:divsChild>
            <w:div w:id="6802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01116">
      <w:bodyDiv w:val="1"/>
      <w:marLeft w:val="0"/>
      <w:marRight w:val="0"/>
      <w:marTop w:val="0"/>
      <w:marBottom w:val="0"/>
      <w:divBdr>
        <w:top w:val="none" w:sz="0" w:space="0" w:color="auto"/>
        <w:left w:val="none" w:sz="0" w:space="0" w:color="auto"/>
        <w:bottom w:val="none" w:sz="0" w:space="0" w:color="auto"/>
        <w:right w:val="none" w:sz="0" w:space="0" w:color="auto"/>
      </w:divBdr>
      <w:divsChild>
        <w:div w:id="627391879">
          <w:marLeft w:val="0"/>
          <w:marRight w:val="0"/>
          <w:marTop w:val="0"/>
          <w:marBottom w:val="0"/>
          <w:divBdr>
            <w:top w:val="none" w:sz="0" w:space="0" w:color="auto"/>
            <w:left w:val="none" w:sz="0" w:space="0" w:color="auto"/>
            <w:bottom w:val="none" w:sz="0" w:space="0" w:color="auto"/>
            <w:right w:val="none" w:sz="0" w:space="0" w:color="auto"/>
          </w:divBdr>
          <w:divsChild>
            <w:div w:id="19532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7859">
      <w:bodyDiv w:val="1"/>
      <w:marLeft w:val="0"/>
      <w:marRight w:val="0"/>
      <w:marTop w:val="0"/>
      <w:marBottom w:val="0"/>
      <w:divBdr>
        <w:top w:val="none" w:sz="0" w:space="0" w:color="auto"/>
        <w:left w:val="none" w:sz="0" w:space="0" w:color="auto"/>
        <w:bottom w:val="none" w:sz="0" w:space="0" w:color="auto"/>
        <w:right w:val="none" w:sz="0" w:space="0" w:color="auto"/>
      </w:divBdr>
      <w:divsChild>
        <w:div w:id="922762415">
          <w:marLeft w:val="0"/>
          <w:marRight w:val="0"/>
          <w:marTop w:val="0"/>
          <w:marBottom w:val="0"/>
          <w:divBdr>
            <w:top w:val="none" w:sz="0" w:space="0" w:color="auto"/>
            <w:left w:val="none" w:sz="0" w:space="0" w:color="auto"/>
            <w:bottom w:val="none" w:sz="0" w:space="0" w:color="auto"/>
            <w:right w:val="none" w:sz="0" w:space="0" w:color="auto"/>
          </w:divBdr>
          <w:divsChild>
            <w:div w:id="10959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1632">
      <w:bodyDiv w:val="1"/>
      <w:marLeft w:val="0"/>
      <w:marRight w:val="0"/>
      <w:marTop w:val="0"/>
      <w:marBottom w:val="0"/>
      <w:divBdr>
        <w:top w:val="none" w:sz="0" w:space="0" w:color="auto"/>
        <w:left w:val="none" w:sz="0" w:space="0" w:color="auto"/>
        <w:bottom w:val="none" w:sz="0" w:space="0" w:color="auto"/>
        <w:right w:val="none" w:sz="0" w:space="0" w:color="auto"/>
      </w:divBdr>
      <w:divsChild>
        <w:div w:id="529606843">
          <w:marLeft w:val="0"/>
          <w:marRight w:val="0"/>
          <w:marTop w:val="0"/>
          <w:marBottom w:val="0"/>
          <w:divBdr>
            <w:top w:val="none" w:sz="0" w:space="0" w:color="auto"/>
            <w:left w:val="none" w:sz="0" w:space="0" w:color="auto"/>
            <w:bottom w:val="none" w:sz="0" w:space="0" w:color="auto"/>
            <w:right w:val="none" w:sz="0" w:space="0" w:color="auto"/>
          </w:divBdr>
          <w:divsChild>
            <w:div w:id="14194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4368">
      <w:bodyDiv w:val="1"/>
      <w:marLeft w:val="0"/>
      <w:marRight w:val="0"/>
      <w:marTop w:val="0"/>
      <w:marBottom w:val="0"/>
      <w:divBdr>
        <w:top w:val="none" w:sz="0" w:space="0" w:color="auto"/>
        <w:left w:val="none" w:sz="0" w:space="0" w:color="auto"/>
        <w:bottom w:val="none" w:sz="0" w:space="0" w:color="auto"/>
        <w:right w:val="none" w:sz="0" w:space="0" w:color="auto"/>
      </w:divBdr>
      <w:divsChild>
        <w:div w:id="16196755">
          <w:marLeft w:val="0"/>
          <w:marRight w:val="0"/>
          <w:marTop w:val="0"/>
          <w:marBottom w:val="0"/>
          <w:divBdr>
            <w:top w:val="none" w:sz="0" w:space="0" w:color="auto"/>
            <w:left w:val="none" w:sz="0" w:space="0" w:color="auto"/>
            <w:bottom w:val="none" w:sz="0" w:space="0" w:color="auto"/>
            <w:right w:val="none" w:sz="0" w:space="0" w:color="auto"/>
          </w:divBdr>
          <w:divsChild>
            <w:div w:id="6308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8377">
      <w:bodyDiv w:val="1"/>
      <w:marLeft w:val="0"/>
      <w:marRight w:val="0"/>
      <w:marTop w:val="0"/>
      <w:marBottom w:val="0"/>
      <w:divBdr>
        <w:top w:val="none" w:sz="0" w:space="0" w:color="auto"/>
        <w:left w:val="none" w:sz="0" w:space="0" w:color="auto"/>
        <w:bottom w:val="none" w:sz="0" w:space="0" w:color="auto"/>
        <w:right w:val="none" w:sz="0" w:space="0" w:color="auto"/>
      </w:divBdr>
      <w:divsChild>
        <w:div w:id="2027319298">
          <w:marLeft w:val="0"/>
          <w:marRight w:val="0"/>
          <w:marTop w:val="0"/>
          <w:marBottom w:val="0"/>
          <w:divBdr>
            <w:top w:val="none" w:sz="0" w:space="0" w:color="auto"/>
            <w:left w:val="none" w:sz="0" w:space="0" w:color="auto"/>
            <w:bottom w:val="none" w:sz="0" w:space="0" w:color="auto"/>
            <w:right w:val="none" w:sz="0" w:space="0" w:color="auto"/>
          </w:divBdr>
          <w:divsChild>
            <w:div w:id="8070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3518">
      <w:bodyDiv w:val="1"/>
      <w:marLeft w:val="0"/>
      <w:marRight w:val="0"/>
      <w:marTop w:val="0"/>
      <w:marBottom w:val="0"/>
      <w:divBdr>
        <w:top w:val="none" w:sz="0" w:space="0" w:color="auto"/>
        <w:left w:val="none" w:sz="0" w:space="0" w:color="auto"/>
        <w:bottom w:val="none" w:sz="0" w:space="0" w:color="auto"/>
        <w:right w:val="none" w:sz="0" w:space="0" w:color="auto"/>
      </w:divBdr>
    </w:div>
    <w:div w:id="983659393">
      <w:bodyDiv w:val="1"/>
      <w:marLeft w:val="0"/>
      <w:marRight w:val="0"/>
      <w:marTop w:val="0"/>
      <w:marBottom w:val="0"/>
      <w:divBdr>
        <w:top w:val="none" w:sz="0" w:space="0" w:color="auto"/>
        <w:left w:val="none" w:sz="0" w:space="0" w:color="auto"/>
        <w:bottom w:val="none" w:sz="0" w:space="0" w:color="auto"/>
        <w:right w:val="none" w:sz="0" w:space="0" w:color="auto"/>
      </w:divBdr>
      <w:divsChild>
        <w:div w:id="619335921">
          <w:marLeft w:val="0"/>
          <w:marRight w:val="0"/>
          <w:marTop w:val="0"/>
          <w:marBottom w:val="0"/>
          <w:divBdr>
            <w:top w:val="none" w:sz="0" w:space="0" w:color="auto"/>
            <w:left w:val="none" w:sz="0" w:space="0" w:color="auto"/>
            <w:bottom w:val="none" w:sz="0" w:space="0" w:color="auto"/>
            <w:right w:val="none" w:sz="0" w:space="0" w:color="auto"/>
          </w:divBdr>
          <w:divsChild>
            <w:div w:id="8879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4487">
      <w:bodyDiv w:val="1"/>
      <w:marLeft w:val="0"/>
      <w:marRight w:val="0"/>
      <w:marTop w:val="0"/>
      <w:marBottom w:val="0"/>
      <w:divBdr>
        <w:top w:val="none" w:sz="0" w:space="0" w:color="auto"/>
        <w:left w:val="none" w:sz="0" w:space="0" w:color="auto"/>
        <w:bottom w:val="none" w:sz="0" w:space="0" w:color="auto"/>
        <w:right w:val="none" w:sz="0" w:space="0" w:color="auto"/>
      </w:divBdr>
    </w:div>
    <w:div w:id="1461798011">
      <w:bodyDiv w:val="1"/>
      <w:marLeft w:val="0"/>
      <w:marRight w:val="0"/>
      <w:marTop w:val="0"/>
      <w:marBottom w:val="0"/>
      <w:divBdr>
        <w:top w:val="none" w:sz="0" w:space="0" w:color="auto"/>
        <w:left w:val="none" w:sz="0" w:space="0" w:color="auto"/>
        <w:bottom w:val="none" w:sz="0" w:space="0" w:color="auto"/>
        <w:right w:val="none" w:sz="0" w:space="0" w:color="auto"/>
      </w:divBdr>
      <w:divsChild>
        <w:div w:id="1146237931">
          <w:marLeft w:val="0"/>
          <w:marRight w:val="0"/>
          <w:marTop w:val="0"/>
          <w:marBottom w:val="0"/>
          <w:divBdr>
            <w:top w:val="none" w:sz="0" w:space="0" w:color="auto"/>
            <w:left w:val="none" w:sz="0" w:space="0" w:color="auto"/>
            <w:bottom w:val="none" w:sz="0" w:space="0" w:color="auto"/>
            <w:right w:val="none" w:sz="0" w:space="0" w:color="auto"/>
          </w:divBdr>
          <w:divsChild>
            <w:div w:id="20839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43337">
      <w:bodyDiv w:val="1"/>
      <w:marLeft w:val="0"/>
      <w:marRight w:val="0"/>
      <w:marTop w:val="0"/>
      <w:marBottom w:val="0"/>
      <w:divBdr>
        <w:top w:val="none" w:sz="0" w:space="0" w:color="auto"/>
        <w:left w:val="none" w:sz="0" w:space="0" w:color="auto"/>
        <w:bottom w:val="none" w:sz="0" w:space="0" w:color="auto"/>
        <w:right w:val="none" w:sz="0" w:space="0" w:color="auto"/>
      </w:divBdr>
      <w:divsChild>
        <w:div w:id="1458718674">
          <w:marLeft w:val="0"/>
          <w:marRight w:val="0"/>
          <w:marTop w:val="0"/>
          <w:marBottom w:val="0"/>
          <w:divBdr>
            <w:top w:val="none" w:sz="0" w:space="0" w:color="auto"/>
            <w:left w:val="none" w:sz="0" w:space="0" w:color="auto"/>
            <w:bottom w:val="none" w:sz="0" w:space="0" w:color="auto"/>
            <w:right w:val="none" w:sz="0" w:space="0" w:color="auto"/>
          </w:divBdr>
          <w:divsChild>
            <w:div w:id="3543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0350">
      <w:bodyDiv w:val="1"/>
      <w:marLeft w:val="0"/>
      <w:marRight w:val="0"/>
      <w:marTop w:val="0"/>
      <w:marBottom w:val="0"/>
      <w:divBdr>
        <w:top w:val="none" w:sz="0" w:space="0" w:color="auto"/>
        <w:left w:val="none" w:sz="0" w:space="0" w:color="auto"/>
        <w:bottom w:val="none" w:sz="0" w:space="0" w:color="auto"/>
        <w:right w:val="none" w:sz="0" w:space="0" w:color="auto"/>
      </w:divBdr>
      <w:divsChild>
        <w:div w:id="1620262265">
          <w:marLeft w:val="0"/>
          <w:marRight w:val="0"/>
          <w:marTop w:val="0"/>
          <w:marBottom w:val="0"/>
          <w:divBdr>
            <w:top w:val="none" w:sz="0" w:space="0" w:color="auto"/>
            <w:left w:val="none" w:sz="0" w:space="0" w:color="auto"/>
            <w:bottom w:val="none" w:sz="0" w:space="0" w:color="auto"/>
            <w:right w:val="none" w:sz="0" w:space="0" w:color="auto"/>
          </w:divBdr>
          <w:divsChild>
            <w:div w:id="685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49">
          <w:marLeft w:val="0"/>
          <w:marRight w:val="0"/>
          <w:marTop w:val="0"/>
          <w:marBottom w:val="0"/>
          <w:divBdr>
            <w:top w:val="none" w:sz="0" w:space="0" w:color="auto"/>
            <w:left w:val="none" w:sz="0" w:space="0" w:color="auto"/>
            <w:bottom w:val="none" w:sz="0" w:space="0" w:color="auto"/>
            <w:right w:val="none" w:sz="0" w:space="0" w:color="auto"/>
          </w:divBdr>
          <w:divsChild>
            <w:div w:id="6735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4631">
      <w:bodyDiv w:val="1"/>
      <w:marLeft w:val="0"/>
      <w:marRight w:val="0"/>
      <w:marTop w:val="0"/>
      <w:marBottom w:val="0"/>
      <w:divBdr>
        <w:top w:val="none" w:sz="0" w:space="0" w:color="auto"/>
        <w:left w:val="none" w:sz="0" w:space="0" w:color="auto"/>
        <w:bottom w:val="none" w:sz="0" w:space="0" w:color="auto"/>
        <w:right w:val="none" w:sz="0" w:space="0" w:color="auto"/>
      </w:divBdr>
      <w:divsChild>
        <w:div w:id="1297295682">
          <w:marLeft w:val="0"/>
          <w:marRight w:val="0"/>
          <w:marTop w:val="0"/>
          <w:marBottom w:val="0"/>
          <w:divBdr>
            <w:top w:val="none" w:sz="0" w:space="0" w:color="auto"/>
            <w:left w:val="none" w:sz="0" w:space="0" w:color="auto"/>
            <w:bottom w:val="none" w:sz="0" w:space="0" w:color="auto"/>
            <w:right w:val="none" w:sz="0" w:space="0" w:color="auto"/>
          </w:divBdr>
          <w:divsChild>
            <w:div w:id="6729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931">
      <w:bodyDiv w:val="1"/>
      <w:marLeft w:val="0"/>
      <w:marRight w:val="0"/>
      <w:marTop w:val="0"/>
      <w:marBottom w:val="0"/>
      <w:divBdr>
        <w:top w:val="none" w:sz="0" w:space="0" w:color="auto"/>
        <w:left w:val="none" w:sz="0" w:space="0" w:color="auto"/>
        <w:bottom w:val="none" w:sz="0" w:space="0" w:color="auto"/>
        <w:right w:val="none" w:sz="0" w:space="0" w:color="auto"/>
      </w:divBdr>
      <w:divsChild>
        <w:div w:id="1076786764">
          <w:marLeft w:val="0"/>
          <w:marRight w:val="0"/>
          <w:marTop w:val="0"/>
          <w:marBottom w:val="0"/>
          <w:divBdr>
            <w:top w:val="none" w:sz="0" w:space="0" w:color="auto"/>
            <w:left w:val="none" w:sz="0" w:space="0" w:color="auto"/>
            <w:bottom w:val="none" w:sz="0" w:space="0" w:color="auto"/>
            <w:right w:val="none" w:sz="0" w:space="0" w:color="auto"/>
          </w:divBdr>
          <w:divsChild>
            <w:div w:id="7687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69126">
      <w:bodyDiv w:val="1"/>
      <w:marLeft w:val="0"/>
      <w:marRight w:val="0"/>
      <w:marTop w:val="0"/>
      <w:marBottom w:val="0"/>
      <w:divBdr>
        <w:top w:val="none" w:sz="0" w:space="0" w:color="auto"/>
        <w:left w:val="none" w:sz="0" w:space="0" w:color="auto"/>
        <w:bottom w:val="none" w:sz="0" w:space="0" w:color="auto"/>
        <w:right w:val="none" w:sz="0" w:space="0" w:color="auto"/>
      </w:divBdr>
      <w:divsChild>
        <w:div w:id="1022587288">
          <w:marLeft w:val="0"/>
          <w:marRight w:val="0"/>
          <w:marTop w:val="0"/>
          <w:marBottom w:val="0"/>
          <w:divBdr>
            <w:top w:val="none" w:sz="0" w:space="0" w:color="auto"/>
            <w:left w:val="none" w:sz="0" w:space="0" w:color="auto"/>
            <w:bottom w:val="none" w:sz="0" w:space="0" w:color="auto"/>
            <w:right w:val="none" w:sz="0" w:space="0" w:color="auto"/>
          </w:divBdr>
          <w:divsChild>
            <w:div w:id="7539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3408">
      <w:bodyDiv w:val="1"/>
      <w:marLeft w:val="0"/>
      <w:marRight w:val="0"/>
      <w:marTop w:val="0"/>
      <w:marBottom w:val="0"/>
      <w:divBdr>
        <w:top w:val="none" w:sz="0" w:space="0" w:color="auto"/>
        <w:left w:val="none" w:sz="0" w:space="0" w:color="auto"/>
        <w:bottom w:val="none" w:sz="0" w:space="0" w:color="auto"/>
        <w:right w:val="none" w:sz="0" w:space="0" w:color="auto"/>
      </w:divBdr>
      <w:divsChild>
        <w:div w:id="438255927">
          <w:marLeft w:val="0"/>
          <w:marRight w:val="0"/>
          <w:marTop w:val="0"/>
          <w:marBottom w:val="0"/>
          <w:divBdr>
            <w:top w:val="none" w:sz="0" w:space="0" w:color="auto"/>
            <w:left w:val="none" w:sz="0" w:space="0" w:color="auto"/>
            <w:bottom w:val="none" w:sz="0" w:space="0" w:color="auto"/>
            <w:right w:val="none" w:sz="0" w:space="0" w:color="auto"/>
          </w:divBdr>
          <w:divsChild>
            <w:div w:id="11024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anne.webster@weltec.ac.nz" TargetMode="External"/><Relationship Id="rId26" Type="http://schemas.openxmlformats.org/officeDocument/2006/relationships/hyperlink" Target="http://www.nzqa.govt.nz" TargetMode="External"/><Relationship Id="rId39" Type="http://schemas.openxmlformats.org/officeDocument/2006/relationships/hyperlink" Target="http://en.wikipedia.org/wiki/Constructive_alignment" TargetMode="External"/><Relationship Id="rId3" Type="http://schemas.openxmlformats.org/officeDocument/2006/relationships/numbering" Target="numbering.xml"/><Relationship Id="rId21" Type="http://schemas.openxmlformats.org/officeDocument/2006/relationships/hyperlink" Target="file:///\\weltec.internal\data\staff\Capability%20Development%20Unit\Capability%20Development%20work%202013_14\Project%20-%20Academic%20Induction%202012\Teacher%20Induction%20Moodle%20site%20stuff\session%20plan%20form%20template.docx" TargetMode="External"/><Relationship Id="rId34" Type="http://schemas.openxmlformats.org/officeDocument/2006/relationships/hyperlink" Target="file:///\\Weltec.internal\data\Staff\Applications\Business%20Policy%20Manual\Business%20Policy%20Manual%20Version%202\9%20HR%20Management\9.12%20Code%20of%20Professional%20Practice%202004.doc"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gerard.duignan@weltec.ac.nz" TargetMode="External"/><Relationship Id="rId25" Type="http://schemas.openxmlformats.org/officeDocument/2006/relationships/hyperlink" Target="http://literacyandnumeracyforadults.com/" TargetMode="External"/><Relationship Id="rId33" Type="http://schemas.openxmlformats.org/officeDocument/2006/relationships/hyperlink" Target="http://akoaotearoa.ac.nz/" TargetMode="External"/><Relationship Id="rId38" Type="http://schemas.openxmlformats.org/officeDocument/2006/relationships/hyperlink" Target="http://www.nwlink.com/~donclark/hrd/bloom.html" TargetMode="External"/><Relationship Id="rId2" Type="http://schemas.openxmlformats.org/officeDocument/2006/relationships/customXml" Target="../customXml/item2.xml"/><Relationship Id="rId16" Type="http://schemas.openxmlformats.org/officeDocument/2006/relationships/hyperlink" Target="file:///Y:\2012%20Capability%20development\Project%20-%20Academic%20Induction%202012\John.hitchcock@weltec.ac.nz" TargetMode="External"/><Relationship Id="rId20" Type="http://schemas.openxmlformats.org/officeDocument/2006/relationships/hyperlink" Target="http://moodle2.weltec.ac.nz/course/view.php?id=171" TargetMode="External"/><Relationship Id="rId29" Type="http://schemas.openxmlformats.org/officeDocument/2006/relationships/hyperlink" Target="https://akoaotearoa.ac.nz/download/ng/file/group-1387/signposts-version-2.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file:///Y:\2012%20Capability%20development\Project%20-%20Academic%20Induction%202012\www.nzqa.govt.nz" TargetMode="External"/><Relationship Id="rId37" Type="http://schemas.openxmlformats.org/officeDocument/2006/relationships/hyperlink" Target="http://www.nzqa.govt.nz/studying-in-new-zealand/nzqf/understand-nz-quals/" TargetMode="External"/><Relationship Id="rId40" Type="http://schemas.openxmlformats.org/officeDocument/2006/relationships/hyperlink" Target="https://moodle.weltec.ac.nz/course/view.php?id=6277" TargetMode="External"/><Relationship Id="rId5" Type="http://schemas.openxmlformats.org/officeDocument/2006/relationships/settings" Target="settings.xml"/><Relationship Id="rId15" Type="http://schemas.openxmlformats.org/officeDocument/2006/relationships/hyperlink" Target="https://moodle.weltec.ac.nz/course/view.php?id=2983" TargetMode="External"/><Relationship Id="rId23" Type="http://schemas.openxmlformats.org/officeDocument/2006/relationships/image" Target="media/image3.jpg"/><Relationship Id="rId28" Type="http://schemas.openxmlformats.org/officeDocument/2006/relationships/image" Target="media/image5.png"/><Relationship Id="rId36" Type="http://schemas.openxmlformats.org/officeDocument/2006/relationships/hyperlink" Target="file:///\\Weltec.internal\data\Staff\Applications\Business%20Policy%20Manual\Business%20Policy%20Manual%20Version%202\WelTec%20Whitireia%20Glossary.docx" TargetMode="External"/><Relationship Id="rId10" Type="http://schemas.openxmlformats.org/officeDocument/2006/relationships/hyperlink" Target="file:///\\weltec.internal\data\staff\Capability%20Development%20Unit\Capability%20Development%20work%202013_14\Project%20-%20Academic%20Induction%202012\ASM%20Induction%20manual%20JH%20v3.1%20for%202015.docx" TargetMode="External"/><Relationship Id="rId19" Type="http://schemas.openxmlformats.org/officeDocument/2006/relationships/hyperlink" Target="file:///Y:\2012%20Capability%20development\Project%20-%20Academic%20Induction%202012\Agnes.sandique@weltec.ac.nz" TargetMode="External"/><Relationship Id="rId31" Type="http://schemas.openxmlformats.org/officeDocument/2006/relationships/hyperlink" Target="file:///\\Weltec.internal\data\Staff\Applications\Business%20Policy%20Manual\Business%20Policy%20Manual%20Version%202\6%20Student%20Experience\6.00%20Student%20Code%20of%20Conduct.docx"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file:///\\weltec.internal\data\staff\Capability%20Development%20Unit\Capability%20Development%20work%202013_14\Project%20-%20Academic%20Induction%202012\Simple%20Teaching%20Observation%20from%20JH1.2.docx" TargetMode="External"/><Relationship Id="rId27" Type="http://schemas.openxmlformats.org/officeDocument/2006/relationships/hyperlink" Target="http://www.nzqa.govt.nz/studying-in-new-zealand/understand-nz-quals/" TargetMode="External"/><Relationship Id="rId30" Type="http://schemas.openxmlformats.org/officeDocument/2006/relationships/hyperlink" Target="http://www.facultyfocus.com/articles/teaching-professor-blog/first-day-of-class-activities-that-create-a-climate-for-learning/" TargetMode="External"/><Relationship Id="rId35" Type="http://schemas.openxmlformats.org/officeDocument/2006/relationships/hyperlink" Target="http://staffintranet/AcademicRecordsandAdministration/SitePages/Programme%20Chart%20with%20Staff%20names%20for%20SET,%20ARAU,%20BAs.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eltec.ac.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0B6E94-668C-443C-BB51-A6EA6A65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5909104E</Template>
  <TotalTime>18</TotalTime>
  <Pages>35</Pages>
  <Words>10908</Words>
  <Characters>62176</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Becoming a Teacher at WelTec</vt:lpstr>
    </vt:vector>
  </TitlesOfParts>
  <Company>Wellington Institute of Technology</Company>
  <LinksUpToDate>false</LinksUpToDate>
  <CharactersWithSpaces>72939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Becoming a Teacher at WelTec</dc:title>
  <dc:subject>Academic staff induction manual, A resource for teaching staff</dc:subject>
  <dc:creator>Capability Development Unit</dc:creator>
  <cp:lastModifiedBy>Anne Webster</cp:lastModifiedBy>
  <cp:revision>10</cp:revision>
  <cp:lastPrinted>2014-12-14T21:48:00Z</cp:lastPrinted>
  <dcterms:created xsi:type="dcterms:W3CDTF">2017-01-30T02:18:00Z</dcterms:created>
  <dcterms:modified xsi:type="dcterms:W3CDTF">2017-02-13T02:11:00Z</dcterms:modified>
</cp:coreProperties>
</file>