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AC4" w:rsidRDefault="005C7691" w:rsidP="00024AC4">
      <w:r>
        <w:rPr>
          <w:noProof/>
          <w:lang w:val="en-NZ" w:eastAsia="en-NZ"/>
        </w:rPr>
        <w:drawing>
          <wp:inline distT="0" distB="0" distL="0" distR="0">
            <wp:extent cx="3142488" cy="1185672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ttCity_TeAwaKairangi_PRINT_HIGHRES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18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AC4">
        <w:rPr>
          <w:noProof/>
          <w:lang w:val="en-NZ" w:eastAsia="en-NZ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right</wp:align>
            </wp:positionH>
            <wp:positionV relativeFrom="margin">
              <wp:align>top</wp:align>
            </wp:positionV>
            <wp:extent cx="1714500" cy="787400"/>
            <wp:effectExtent l="0" t="0" r="0" b="0"/>
            <wp:wrapSquare wrapText="bothSides"/>
            <wp:docPr id="1" name="Picture 1" descr="\\weltec.internal\users\Staff\brownc\My Pictures\weltec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eltec.internal\users\Staff\brownc\My Pictures\welteclog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7691" w:rsidRDefault="005C7691" w:rsidP="00024AC4">
      <w:pPr>
        <w:pBdr>
          <w:bottom w:val="single" w:sz="12" w:space="1" w:color="auto"/>
        </w:pBdr>
        <w:rPr>
          <w:rFonts w:asciiTheme="majorHAnsi" w:hAnsiTheme="majorHAnsi" w:cstheme="minorHAnsi"/>
          <w:color w:val="17365D" w:themeColor="text2" w:themeShade="BF"/>
          <w:sz w:val="32"/>
          <w:szCs w:val="32"/>
        </w:rPr>
      </w:pPr>
    </w:p>
    <w:p w:rsidR="00024AC4" w:rsidRPr="00A56552" w:rsidRDefault="005C55B0" w:rsidP="00024AC4">
      <w:pPr>
        <w:pBdr>
          <w:bottom w:val="single" w:sz="12" w:space="1" w:color="auto"/>
        </w:pBdr>
        <w:rPr>
          <w:rFonts w:asciiTheme="majorHAnsi" w:hAnsiTheme="majorHAnsi" w:cstheme="minorHAnsi"/>
          <w:color w:val="17365D" w:themeColor="text2" w:themeShade="BF"/>
          <w:sz w:val="32"/>
          <w:szCs w:val="32"/>
        </w:rPr>
      </w:pPr>
      <w:r>
        <w:rPr>
          <w:rFonts w:asciiTheme="majorHAnsi" w:hAnsiTheme="majorHAnsi" w:cstheme="minorHAnsi"/>
          <w:color w:val="17365D" w:themeColor="text2" w:themeShade="BF"/>
          <w:sz w:val="32"/>
          <w:szCs w:val="32"/>
        </w:rPr>
        <w:t xml:space="preserve">Environmental Management </w:t>
      </w:r>
      <w:r w:rsidR="00024AC4">
        <w:rPr>
          <w:rFonts w:asciiTheme="majorHAnsi" w:hAnsiTheme="majorHAnsi" w:cstheme="minorHAnsi"/>
          <w:color w:val="17365D" w:themeColor="text2" w:themeShade="BF"/>
          <w:sz w:val="32"/>
          <w:szCs w:val="32"/>
        </w:rPr>
        <w:t xml:space="preserve">Checklist: </w:t>
      </w:r>
      <w:r w:rsidR="008C4B52">
        <w:rPr>
          <w:rFonts w:asciiTheme="majorHAnsi" w:hAnsiTheme="majorHAnsi" w:cstheme="minorHAnsi"/>
          <w:color w:val="17365D" w:themeColor="text2" w:themeShade="BF"/>
          <w:sz w:val="32"/>
          <w:szCs w:val="32"/>
        </w:rPr>
        <w:t>Discharge to land</w:t>
      </w:r>
    </w:p>
    <w:p w:rsidR="00024AC4" w:rsidRDefault="00024AC4" w:rsidP="00024AC4">
      <w:pPr>
        <w:rPr>
          <w:rFonts w:asciiTheme="majorHAnsi" w:hAnsiTheme="majorHAnsi" w:cstheme="minorHAnsi"/>
          <w:color w:val="17365D" w:themeColor="text2" w:themeShade="BF"/>
          <w:sz w:val="32"/>
          <w:szCs w:val="32"/>
        </w:rPr>
      </w:pPr>
    </w:p>
    <w:p w:rsidR="008C4B52" w:rsidRDefault="00024AC4" w:rsidP="00024AC4">
      <w:pPr>
        <w:rPr>
          <w:rFonts w:asciiTheme="majorHAnsi" w:hAnsiTheme="majorHAnsi" w:cstheme="minorHAnsi"/>
          <w:color w:val="17365D" w:themeColor="text2" w:themeShade="BF"/>
          <w:sz w:val="32"/>
          <w:szCs w:val="32"/>
        </w:rPr>
      </w:pPr>
      <w:r>
        <w:rPr>
          <w:rFonts w:asciiTheme="majorHAnsi" w:hAnsiTheme="majorHAnsi" w:cstheme="minorHAnsi"/>
          <w:color w:val="17365D" w:themeColor="text2" w:themeShade="BF"/>
          <w:sz w:val="32"/>
          <w:szCs w:val="32"/>
        </w:rPr>
        <w:t xml:space="preserve">Is your activity likely to create </w:t>
      </w:r>
      <w:r w:rsidR="005A3A5C">
        <w:rPr>
          <w:rFonts w:asciiTheme="majorHAnsi" w:hAnsiTheme="majorHAnsi" w:cstheme="minorHAnsi"/>
          <w:color w:val="17365D" w:themeColor="text2" w:themeShade="BF"/>
          <w:sz w:val="32"/>
          <w:szCs w:val="32"/>
        </w:rPr>
        <w:t xml:space="preserve">a discharge </w:t>
      </w:r>
      <w:r w:rsidR="008C4B52">
        <w:rPr>
          <w:rFonts w:asciiTheme="majorHAnsi" w:hAnsiTheme="majorHAnsi" w:cstheme="minorHAnsi"/>
          <w:color w:val="17365D" w:themeColor="text2" w:themeShade="BF"/>
          <w:sz w:val="32"/>
          <w:szCs w:val="32"/>
        </w:rPr>
        <w:t>to land?</w:t>
      </w:r>
      <w:r w:rsidR="005A3A5C">
        <w:rPr>
          <w:rFonts w:asciiTheme="majorHAnsi" w:hAnsiTheme="majorHAnsi" w:cstheme="minorHAnsi"/>
          <w:color w:val="17365D" w:themeColor="text2" w:themeShade="BF"/>
          <w:sz w:val="32"/>
          <w:szCs w:val="32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395"/>
        <w:gridCol w:w="4677"/>
      </w:tblGrid>
      <w:tr w:rsidR="005A3A5C" w:rsidRPr="00B27EA6" w:rsidTr="005A3A5C">
        <w:tc>
          <w:tcPr>
            <w:tcW w:w="4077" w:type="dxa"/>
            <w:shd w:val="clear" w:color="auto" w:fill="auto"/>
          </w:tcPr>
          <w:p w:rsidR="005A3A5C" w:rsidRPr="00B27EA6" w:rsidRDefault="005A3A5C" w:rsidP="00F36AAC">
            <w:pPr>
              <w:rPr>
                <w:rFonts w:cs="Arial"/>
                <w:b/>
              </w:rPr>
            </w:pPr>
            <w:r w:rsidRPr="00B27EA6">
              <w:rPr>
                <w:rFonts w:cs="Arial"/>
                <w:b/>
              </w:rPr>
              <w:t>Activity</w:t>
            </w:r>
          </w:p>
        </w:tc>
        <w:tc>
          <w:tcPr>
            <w:tcW w:w="4395" w:type="dxa"/>
            <w:shd w:val="clear" w:color="auto" w:fill="auto"/>
          </w:tcPr>
          <w:p w:rsidR="005A3A5C" w:rsidRPr="00B27EA6" w:rsidRDefault="005A3A5C" w:rsidP="00F36AAC">
            <w:pPr>
              <w:rPr>
                <w:rFonts w:cs="Arial"/>
                <w:b/>
              </w:rPr>
            </w:pPr>
            <w:r w:rsidRPr="00B27EA6">
              <w:rPr>
                <w:rFonts w:cs="Arial"/>
                <w:b/>
              </w:rPr>
              <w:t>Type of Discharge</w:t>
            </w:r>
          </w:p>
        </w:tc>
        <w:tc>
          <w:tcPr>
            <w:tcW w:w="4677" w:type="dxa"/>
            <w:shd w:val="clear" w:color="auto" w:fill="auto"/>
          </w:tcPr>
          <w:p w:rsidR="005A3A5C" w:rsidRPr="00B27EA6" w:rsidRDefault="005A3A5C" w:rsidP="00F36AAC">
            <w:pPr>
              <w:rPr>
                <w:rFonts w:cs="Arial"/>
                <w:b/>
              </w:rPr>
            </w:pPr>
            <w:r w:rsidRPr="00B27EA6">
              <w:rPr>
                <w:rFonts w:cs="Arial"/>
                <w:b/>
              </w:rPr>
              <w:t>Discharge Resulting From</w:t>
            </w:r>
          </w:p>
        </w:tc>
      </w:tr>
      <w:tr w:rsidR="005A3A5C" w:rsidRPr="00B27EA6" w:rsidTr="005A3A5C">
        <w:tc>
          <w:tcPr>
            <w:tcW w:w="4077" w:type="dxa"/>
            <w:shd w:val="clear" w:color="auto" w:fill="auto"/>
          </w:tcPr>
          <w:p w:rsidR="005A3A5C" w:rsidRPr="00B27EA6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</w:p>
        </w:tc>
        <w:tc>
          <w:tcPr>
            <w:tcW w:w="4395" w:type="dxa"/>
            <w:shd w:val="clear" w:color="auto" w:fill="auto"/>
          </w:tcPr>
          <w:p w:rsidR="005A3A5C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  <w:r>
              <w:rPr>
                <w:rFonts w:cs="Arial"/>
              </w:rPr>
              <w:t>Sewerage</w:t>
            </w:r>
          </w:p>
          <w:p w:rsidR="005A3A5C" w:rsidRPr="00B27EA6" w:rsidRDefault="005A3A5C" w:rsidP="00F36AAC">
            <w:pPr>
              <w:jc w:val="right"/>
              <w:rPr>
                <w:rFonts w:cs="Arial"/>
              </w:rPr>
            </w:pPr>
            <w:r>
              <w:rPr>
                <w:rFonts w:cs="Arial"/>
                <w:noProof/>
                <w:lang w:val="en-NZ" w:eastAsia="en-NZ"/>
              </w:rPr>
              <w:drawing>
                <wp:inline distT="0" distB="0" distL="0" distR="0" wp14:anchorId="0157CFFD" wp14:editId="20D2C8D2">
                  <wp:extent cx="2476500" cy="1397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wage on land.b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382" cy="14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</w:tcPr>
          <w:p w:rsidR="005A3A5C" w:rsidRPr="00B27EA6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03102E">
              <w:rPr>
                <w:rFonts w:cs="Arial"/>
                <w:highlight w:val="yellow"/>
              </w:rPr>
              <w:t>Surcharges and sewer repairs</w:t>
            </w:r>
          </w:p>
          <w:p w:rsidR="005A3A5C" w:rsidRPr="00B27EA6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B27EA6">
              <w:rPr>
                <w:rFonts w:cs="Arial"/>
              </w:rPr>
              <w:t>Other (Specify)</w:t>
            </w:r>
          </w:p>
        </w:tc>
      </w:tr>
      <w:tr w:rsidR="005A3A5C" w:rsidRPr="00B27EA6" w:rsidTr="005A3A5C">
        <w:tc>
          <w:tcPr>
            <w:tcW w:w="4077" w:type="dxa"/>
            <w:shd w:val="clear" w:color="auto" w:fill="auto"/>
          </w:tcPr>
          <w:p w:rsidR="005A3A5C" w:rsidRPr="00B27EA6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</w:p>
        </w:tc>
        <w:tc>
          <w:tcPr>
            <w:tcW w:w="4395" w:type="dxa"/>
            <w:shd w:val="clear" w:color="auto" w:fill="auto"/>
          </w:tcPr>
          <w:p w:rsidR="005A3A5C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B27EA6">
              <w:rPr>
                <w:rFonts w:cs="Arial"/>
              </w:rPr>
              <w:t>Liquids/contaminated waters</w:t>
            </w:r>
          </w:p>
          <w:p w:rsidR="005A3A5C" w:rsidRPr="00B27EA6" w:rsidRDefault="005A3A5C" w:rsidP="00F36AAC">
            <w:pPr>
              <w:jc w:val="right"/>
              <w:rPr>
                <w:rFonts w:cs="Arial"/>
              </w:rPr>
            </w:pPr>
            <w:r>
              <w:rPr>
                <w:rFonts w:cs="Arial"/>
                <w:noProof/>
                <w:lang w:val="en-NZ" w:eastAsia="en-NZ"/>
              </w:rPr>
              <w:drawing>
                <wp:inline distT="0" distB="0" distL="0" distR="0" wp14:anchorId="516EE4B3" wp14:editId="26488627">
                  <wp:extent cx="2235200" cy="11557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quifaction.b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710" cy="116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</w:tcPr>
          <w:p w:rsidR="005A3A5C" w:rsidRPr="00B27EA6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B27EA6">
              <w:rPr>
                <w:rFonts w:cs="Arial"/>
              </w:rPr>
              <w:t>Site Works</w:t>
            </w:r>
          </w:p>
          <w:p w:rsidR="005A3A5C" w:rsidRPr="00B27EA6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Machinery oil, </w:t>
            </w:r>
            <w:r w:rsidRPr="00B27EA6">
              <w:rPr>
                <w:rFonts w:cs="Arial"/>
              </w:rPr>
              <w:t>hydrocarbons</w:t>
            </w:r>
          </w:p>
          <w:p w:rsidR="005A3A5C" w:rsidRPr="00B27EA6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2F13E8">
              <w:rPr>
                <w:rFonts w:cs="Arial"/>
                <w:highlight w:val="yellow"/>
              </w:rPr>
              <w:t>Other (Specify) Liquefaction</w:t>
            </w:r>
          </w:p>
        </w:tc>
      </w:tr>
      <w:tr w:rsidR="005A3A5C" w:rsidRPr="00B27EA6" w:rsidTr="005A3A5C">
        <w:tc>
          <w:tcPr>
            <w:tcW w:w="4077" w:type="dxa"/>
            <w:shd w:val="clear" w:color="auto" w:fill="auto"/>
          </w:tcPr>
          <w:p w:rsidR="005A3A5C" w:rsidRPr="00B27EA6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</w:p>
        </w:tc>
        <w:tc>
          <w:tcPr>
            <w:tcW w:w="4395" w:type="dxa"/>
            <w:shd w:val="clear" w:color="auto" w:fill="auto"/>
          </w:tcPr>
          <w:p w:rsidR="005A3A5C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B27EA6">
              <w:rPr>
                <w:rFonts w:cs="Arial"/>
              </w:rPr>
              <w:t>Dust</w:t>
            </w:r>
          </w:p>
          <w:p w:rsidR="005A3A5C" w:rsidRPr="00B27EA6" w:rsidRDefault="005A3A5C" w:rsidP="00F36AAC">
            <w:pPr>
              <w:jc w:val="right"/>
              <w:rPr>
                <w:rFonts w:cs="Arial"/>
              </w:rPr>
            </w:pPr>
            <w:r>
              <w:rPr>
                <w:rFonts w:cs="Arial"/>
                <w:noProof/>
                <w:lang w:val="en-NZ" w:eastAsia="en-NZ"/>
              </w:rPr>
              <w:drawing>
                <wp:inline distT="0" distB="0" distL="0" distR="0" wp14:anchorId="474F3D2A" wp14:editId="45EA5A89">
                  <wp:extent cx="2577438" cy="1044117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thworks dus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650" cy="1046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</w:tcPr>
          <w:p w:rsidR="005A3A5C" w:rsidRPr="00CF5C35" w:rsidRDefault="005A3A5C" w:rsidP="00F36AAC">
            <w:pPr>
              <w:numPr>
                <w:ilvl w:val="0"/>
                <w:numId w:val="1"/>
              </w:numPr>
              <w:rPr>
                <w:rFonts w:cs="Arial"/>
                <w:highlight w:val="yellow"/>
              </w:rPr>
            </w:pPr>
            <w:r w:rsidRPr="00CF5C35">
              <w:rPr>
                <w:rFonts w:cs="Arial"/>
                <w:highlight w:val="yellow"/>
              </w:rPr>
              <w:t>Earthworks</w:t>
            </w:r>
          </w:p>
          <w:p w:rsidR="005A3A5C" w:rsidRPr="00B27EA6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B27EA6">
              <w:rPr>
                <w:rFonts w:cs="Arial"/>
              </w:rPr>
              <w:t>Sand Blasting</w:t>
            </w:r>
          </w:p>
          <w:p w:rsidR="005A3A5C" w:rsidRPr="00B27EA6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B27EA6">
              <w:rPr>
                <w:rFonts w:cs="Arial"/>
              </w:rPr>
              <w:t>Other (Specify)</w:t>
            </w:r>
          </w:p>
        </w:tc>
      </w:tr>
      <w:tr w:rsidR="005A3A5C" w:rsidRPr="00B27EA6" w:rsidTr="005A3A5C">
        <w:tc>
          <w:tcPr>
            <w:tcW w:w="4077" w:type="dxa"/>
            <w:shd w:val="clear" w:color="auto" w:fill="auto"/>
          </w:tcPr>
          <w:p w:rsidR="005A3A5C" w:rsidRPr="00B27EA6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</w:p>
        </w:tc>
        <w:tc>
          <w:tcPr>
            <w:tcW w:w="4395" w:type="dxa"/>
            <w:shd w:val="clear" w:color="auto" w:fill="auto"/>
          </w:tcPr>
          <w:p w:rsidR="005A3A5C" w:rsidRDefault="005A3A5C" w:rsidP="005A3A5C">
            <w:pPr>
              <w:numPr>
                <w:ilvl w:val="0"/>
                <w:numId w:val="1"/>
              </w:numPr>
              <w:tabs>
                <w:tab w:val="clear" w:pos="360"/>
                <w:tab w:val="num" w:pos="898"/>
              </w:tabs>
              <w:rPr>
                <w:rFonts w:cs="Arial"/>
              </w:rPr>
            </w:pPr>
            <w:r w:rsidRPr="00B27EA6">
              <w:rPr>
                <w:rFonts w:cs="Arial"/>
              </w:rPr>
              <w:t>Organic Waste</w:t>
            </w:r>
          </w:p>
          <w:p w:rsidR="005A3A5C" w:rsidRPr="00B27EA6" w:rsidRDefault="005A3A5C" w:rsidP="005A3A5C">
            <w:pPr>
              <w:tabs>
                <w:tab w:val="num" w:pos="898"/>
              </w:tabs>
              <w:jc w:val="right"/>
              <w:rPr>
                <w:rFonts w:cs="Arial"/>
              </w:rPr>
            </w:pPr>
            <w:r>
              <w:rPr>
                <w:rFonts w:cs="Arial"/>
                <w:noProof/>
                <w:lang w:val="en-NZ" w:eastAsia="en-NZ"/>
              </w:rPr>
              <w:drawing>
                <wp:inline distT="0" distB="0" distL="0" distR="0" wp14:anchorId="4AA01149" wp14:editId="79C3FD5A">
                  <wp:extent cx="2578100" cy="16637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den waste.b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14" cy="166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</w:tcPr>
          <w:p w:rsidR="005A3A5C" w:rsidRPr="00C170C8" w:rsidRDefault="005A3A5C" w:rsidP="00F36AAC">
            <w:pPr>
              <w:numPr>
                <w:ilvl w:val="0"/>
                <w:numId w:val="1"/>
              </w:numPr>
              <w:rPr>
                <w:rFonts w:cs="Arial"/>
                <w:highlight w:val="yellow"/>
              </w:rPr>
            </w:pPr>
            <w:r w:rsidRPr="00C170C8">
              <w:rPr>
                <w:rFonts w:cs="Arial"/>
                <w:highlight w:val="yellow"/>
              </w:rPr>
              <w:t>Pruning, lawn mowing</w:t>
            </w:r>
          </w:p>
          <w:p w:rsidR="005A3A5C" w:rsidRPr="00B27EA6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B27EA6">
              <w:rPr>
                <w:rFonts w:cs="Arial"/>
              </w:rPr>
              <w:t>Other (Specify)</w:t>
            </w:r>
          </w:p>
        </w:tc>
      </w:tr>
      <w:tr w:rsidR="005A3A5C" w:rsidRPr="00B27EA6" w:rsidTr="005A3A5C">
        <w:tc>
          <w:tcPr>
            <w:tcW w:w="4077" w:type="dxa"/>
            <w:shd w:val="clear" w:color="auto" w:fill="auto"/>
          </w:tcPr>
          <w:p w:rsidR="005A3A5C" w:rsidRPr="00B27EA6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</w:p>
        </w:tc>
        <w:tc>
          <w:tcPr>
            <w:tcW w:w="4395" w:type="dxa"/>
            <w:shd w:val="clear" w:color="auto" w:fill="auto"/>
          </w:tcPr>
          <w:p w:rsidR="005A3A5C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B27EA6">
              <w:rPr>
                <w:rFonts w:cs="Arial"/>
              </w:rPr>
              <w:t>Chemicals</w:t>
            </w:r>
          </w:p>
          <w:p w:rsidR="005A3A5C" w:rsidRPr="00B27EA6" w:rsidRDefault="005A3A5C" w:rsidP="00F36AAC">
            <w:pPr>
              <w:jc w:val="right"/>
              <w:rPr>
                <w:rFonts w:cs="Arial"/>
              </w:rPr>
            </w:pPr>
            <w:r>
              <w:rPr>
                <w:rFonts w:cs="Arial"/>
                <w:noProof/>
                <w:lang w:val="en-NZ" w:eastAsia="en-NZ"/>
              </w:rPr>
              <w:drawing>
                <wp:inline distT="0" distB="0" distL="0" distR="0" wp14:anchorId="6EDB4BBF" wp14:editId="6DF5C782">
                  <wp:extent cx="2616200" cy="1320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ed spraying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548" cy="131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</w:tcPr>
          <w:p w:rsidR="005A3A5C" w:rsidRPr="00C170C8" w:rsidRDefault="005A3A5C" w:rsidP="00F36AAC">
            <w:pPr>
              <w:numPr>
                <w:ilvl w:val="0"/>
                <w:numId w:val="1"/>
              </w:numPr>
              <w:rPr>
                <w:rFonts w:cs="Arial"/>
                <w:highlight w:val="yellow"/>
              </w:rPr>
            </w:pPr>
            <w:r w:rsidRPr="00C170C8">
              <w:rPr>
                <w:rFonts w:cs="Arial"/>
                <w:highlight w:val="yellow"/>
              </w:rPr>
              <w:t>Spraying</w:t>
            </w:r>
          </w:p>
          <w:p w:rsidR="005A3A5C" w:rsidRPr="00B27EA6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B27EA6">
              <w:rPr>
                <w:rFonts w:cs="Arial"/>
              </w:rPr>
              <w:t>Other (Specify)</w:t>
            </w:r>
          </w:p>
        </w:tc>
      </w:tr>
      <w:tr w:rsidR="005A3A5C" w:rsidRPr="00B27EA6" w:rsidTr="005A3A5C">
        <w:tc>
          <w:tcPr>
            <w:tcW w:w="4077" w:type="dxa"/>
            <w:shd w:val="clear" w:color="auto" w:fill="auto"/>
          </w:tcPr>
          <w:p w:rsidR="005A3A5C" w:rsidRPr="00B27EA6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</w:p>
        </w:tc>
        <w:tc>
          <w:tcPr>
            <w:tcW w:w="4395" w:type="dxa"/>
            <w:shd w:val="clear" w:color="auto" w:fill="auto"/>
          </w:tcPr>
          <w:p w:rsidR="005A3A5C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B27EA6">
              <w:rPr>
                <w:rFonts w:cs="Arial"/>
              </w:rPr>
              <w:t>Other (Specify)</w:t>
            </w:r>
          </w:p>
          <w:p w:rsidR="005A3A5C" w:rsidRPr="00B27EA6" w:rsidRDefault="005A3A5C" w:rsidP="00F36AAC">
            <w:pPr>
              <w:jc w:val="right"/>
              <w:rPr>
                <w:rFonts w:cs="Arial"/>
              </w:rPr>
            </w:pPr>
            <w:r>
              <w:rPr>
                <w:rFonts w:cs="Arial"/>
                <w:noProof/>
                <w:lang w:val="en-NZ" w:eastAsia="en-NZ"/>
              </w:rPr>
              <w:lastRenderedPageBreak/>
              <w:drawing>
                <wp:inline distT="0" distB="0" distL="0" distR="0" wp14:anchorId="08F3C070" wp14:editId="0A2A460F">
                  <wp:extent cx="2500304" cy="15621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crete dust.b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554" cy="156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</w:tcPr>
          <w:p w:rsidR="005A3A5C" w:rsidRPr="00B27EA6" w:rsidRDefault="005A3A5C" w:rsidP="00F36AAC">
            <w:pPr>
              <w:numPr>
                <w:ilvl w:val="0"/>
                <w:numId w:val="1"/>
              </w:numPr>
              <w:rPr>
                <w:rFonts w:cs="Arial"/>
              </w:rPr>
            </w:pPr>
            <w:r>
              <w:rPr>
                <w:rFonts w:cs="Arial"/>
              </w:rPr>
              <w:lastRenderedPageBreak/>
              <w:t>Concrete dust</w:t>
            </w:r>
          </w:p>
        </w:tc>
      </w:tr>
    </w:tbl>
    <w:p w:rsidR="005C55B0" w:rsidRDefault="005C55B0" w:rsidP="005C55B0">
      <w:pPr>
        <w:spacing w:before="120"/>
        <w:rPr>
          <w:rFonts w:cs="Arial"/>
        </w:rPr>
      </w:pPr>
      <w:r>
        <w:rPr>
          <w:rFonts w:cs="Arial"/>
        </w:rPr>
        <w:lastRenderedPageBreak/>
        <w:t xml:space="preserve">To find the </w:t>
      </w:r>
      <w:r w:rsidRPr="00B27EA6">
        <w:rPr>
          <w:rFonts w:cs="Arial"/>
        </w:rPr>
        <w:t>Greater Wellington Regional Coun</w:t>
      </w:r>
      <w:r>
        <w:rPr>
          <w:rFonts w:cs="Arial"/>
        </w:rPr>
        <w:t>cil inf</w:t>
      </w:r>
      <w:r>
        <w:rPr>
          <w:rFonts w:cs="Arial"/>
        </w:rPr>
        <w:t>ormation on discharges to land:</w:t>
      </w:r>
    </w:p>
    <w:p w:rsidR="005C55B0" w:rsidRDefault="005C55B0" w:rsidP="005C55B0">
      <w:pPr>
        <w:spacing w:before="120"/>
        <w:rPr>
          <w:rFonts w:cs="Arial"/>
        </w:rPr>
      </w:pPr>
    </w:p>
    <w:p w:rsidR="005C55B0" w:rsidRDefault="005C55B0" w:rsidP="005C55B0">
      <w:pPr>
        <w:pStyle w:val="ListParagraph"/>
        <w:numPr>
          <w:ilvl w:val="0"/>
          <w:numId w:val="3"/>
        </w:numPr>
        <w:spacing w:before="120"/>
        <w:rPr>
          <w:rFonts w:cs="Arial"/>
        </w:rPr>
      </w:pPr>
      <w:r>
        <w:rPr>
          <w:rFonts w:cs="Arial"/>
        </w:rPr>
        <w:t>Go to</w:t>
      </w:r>
      <w:r w:rsidRPr="005C55B0">
        <w:rPr>
          <w:rFonts w:cs="Arial"/>
        </w:rPr>
        <w:t xml:space="preserve"> </w:t>
      </w:r>
      <w:hyperlink r:id="rId16" w:history="1">
        <w:r w:rsidRPr="005C55B0">
          <w:rPr>
            <w:rStyle w:val="Hyperlink"/>
            <w:rFonts w:cs="Arial"/>
          </w:rPr>
          <w:t>http://www.gw.govt.nz/</w:t>
        </w:r>
      </w:hyperlink>
      <w:r w:rsidRPr="005C55B0">
        <w:rPr>
          <w:rFonts w:cs="Arial"/>
        </w:rPr>
        <w:t xml:space="preserve"> and </w:t>
      </w:r>
      <w:r>
        <w:rPr>
          <w:rFonts w:cs="Arial"/>
        </w:rPr>
        <w:t>box type “</w:t>
      </w:r>
      <w:r w:rsidRPr="005C55B0">
        <w:rPr>
          <w:rFonts w:cs="Arial"/>
        </w:rPr>
        <w:t>discharges</w:t>
      </w:r>
      <w:r>
        <w:rPr>
          <w:rFonts w:cs="Arial"/>
        </w:rPr>
        <w:t>”</w:t>
      </w:r>
      <w:r w:rsidRPr="005C55B0">
        <w:rPr>
          <w:rFonts w:cs="Arial"/>
        </w:rPr>
        <w:t xml:space="preserve"> in the Search</w:t>
      </w:r>
      <w:r>
        <w:rPr>
          <w:rFonts w:cs="Arial"/>
        </w:rPr>
        <w:t xml:space="preserve"> box.</w:t>
      </w:r>
    </w:p>
    <w:p w:rsidR="005C55B0" w:rsidRDefault="005C55B0" w:rsidP="005C55B0">
      <w:pPr>
        <w:pStyle w:val="ListParagraph"/>
        <w:numPr>
          <w:ilvl w:val="0"/>
          <w:numId w:val="3"/>
        </w:numPr>
        <w:spacing w:before="120"/>
        <w:rPr>
          <w:rFonts w:cs="Arial"/>
          <w:b/>
        </w:rPr>
      </w:pPr>
      <w:r>
        <w:rPr>
          <w:rFonts w:cs="Arial"/>
        </w:rPr>
        <w:t>S</w:t>
      </w:r>
      <w:r w:rsidRPr="005C55B0">
        <w:rPr>
          <w:rFonts w:cs="Arial"/>
        </w:rPr>
        <w:t xml:space="preserve">croll down the list and click on </w:t>
      </w:r>
      <w:r w:rsidRPr="005C55B0">
        <w:rPr>
          <w:rFonts w:cs="Arial"/>
          <w:b/>
        </w:rPr>
        <w:t>Discharges to the Environment</w:t>
      </w:r>
    </w:p>
    <w:p w:rsidR="005C55B0" w:rsidRPr="005C55B0" w:rsidRDefault="005C55B0" w:rsidP="005C55B0">
      <w:pPr>
        <w:pStyle w:val="ListParagraph"/>
        <w:numPr>
          <w:ilvl w:val="0"/>
          <w:numId w:val="3"/>
        </w:numPr>
        <w:spacing w:before="120"/>
        <w:rPr>
          <w:rFonts w:cs="Arial"/>
          <w:b/>
        </w:rPr>
      </w:pPr>
      <w:r w:rsidRPr="005C55B0">
        <w:rPr>
          <w:rFonts w:cs="Arial"/>
        </w:rPr>
        <w:t>S</w:t>
      </w:r>
      <w:r>
        <w:rPr>
          <w:rFonts w:cs="Arial"/>
        </w:rPr>
        <w:t xml:space="preserve">croll </w:t>
      </w:r>
      <w:r w:rsidRPr="005C55B0">
        <w:rPr>
          <w:rFonts w:cs="Arial"/>
        </w:rPr>
        <w:t xml:space="preserve">to the section on </w:t>
      </w:r>
      <w:r w:rsidRPr="005C55B0">
        <w:rPr>
          <w:rFonts w:ascii="Helvetica" w:hAnsi="Helvetica"/>
          <w:b/>
          <w:lang w:eastAsia="en-NZ"/>
        </w:rPr>
        <w:t>Discharging contaminants to land . . . . .</w:t>
      </w:r>
    </w:p>
    <w:p w:rsidR="00024AC4" w:rsidRPr="005C55B0" w:rsidRDefault="00024AC4" w:rsidP="00024AC4">
      <w:pPr>
        <w:rPr>
          <w:rFonts w:asciiTheme="majorHAnsi" w:hAnsiTheme="majorHAnsi" w:cstheme="minorHAnsi"/>
          <w:b/>
          <w:color w:val="17365D" w:themeColor="text2" w:themeShade="BF"/>
          <w:sz w:val="32"/>
          <w:szCs w:val="32"/>
        </w:rPr>
      </w:pPr>
      <w:r w:rsidRPr="005C55B0">
        <w:rPr>
          <w:rFonts w:asciiTheme="majorHAnsi" w:hAnsiTheme="majorHAnsi" w:cstheme="minorHAnsi"/>
          <w:b/>
          <w:color w:val="17365D" w:themeColor="text2" w:themeShade="BF"/>
          <w:sz w:val="32"/>
          <w:szCs w:val="32"/>
        </w:rPr>
        <w:t xml:space="preserve">  </w:t>
      </w:r>
    </w:p>
    <w:p w:rsidR="007976BA" w:rsidRDefault="007976BA"/>
    <w:p w:rsidR="007976BA" w:rsidRDefault="007976BA">
      <w:bookmarkStart w:id="0" w:name="_GoBack"/>
      <w:bookmarkEnd w:id="0"/>
    </w:p>
    <w:sectPr w:rsidR="007976BA" w:rsidSect="00024AC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21F" w:rsidRDefault="0064521F" w:rsidP="007976BA">
      <w:r>
        <w:separator/>
      </w:r>
    </w:p>
  </w:endnote>
  <w:endnote w:type="continuationSeparator" w:id="0">
    <w:p w:rsidR="0064521F" w:rsidRDefault="0064521F" w:rsidP="00797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21F" w:rsidRDefault="006452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21F" w:rsidRDefault="0064521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Hutt City Council &amp; WelTec</w:t>
    </w:r>
    <w:r w:rsidR="005C7691">
      <w:rPr>
        <w:rFonts w:asciiTheme="majorHAnsi" w:eastAsiaTheme="majorEastAsia" w:hAnsiTheme="majorHAnsi" w:cstheme="majorBidi"/>
      </w:rPr>
      <w:t>, 2012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/>
      </w:rPr>
      <w:fldChar w:fldCharType="separate"/>
    </w:r>
    <w:r w:rsidR="005C55B0" w:rsidRPr="005C55B0">
      <w:rPr>
        <w:rFonts w:asciiTheme="majorHAnsi" w:eastAsiaTheme="majorEastAsia" w:hAnsiTheme="majorHAnsi" w:cstheme="majorBidi"/>
        <w:noProof/>
      </w:rPr>
      <w:t>3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64521F" w:rsidRDefault="0064521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21F" w:rsidRDefault="006452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21F" w:rsidRDefault="0064521F" w:rsidP="007976BA">
      <w:r>
        <w:separator/>
      </w:r>
    </w:p>
  </w:footnote>
  <w:footnote w:type="continuationSeparator" w:id="0">
    <w:p w:rsidR="0064521F" w:rsidRDefault="0064521F" w:rsidP="007976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21F" w:rsidRDefault="006452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21F" w:rsidRDefault="0064521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21F" w:rsidRDefault="006452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76032"/>
    <w:multiLevelType w:val="hybridMultilevel"/>
    <w:tmpl w:val="76180BB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561A4D"/>
    <w:multiLevelType w:val="hybridMultilevel"/>
    <w:tmpl w:val="44C6D0D2"/>
    <w:lvl w:ilvl="0" w:tplc="C6FC682A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(W1)" w:hAnsi="Times New (W1)" w:cs="Times New Roman" w:hint="default"/>
        <w:sz w:val="40"/>
        <w:szCs w:val="40"/>
      </w:rPr>
    </w:lvl>
    <w:lvl w:ilvl="1" w:tplc="8AC63F6C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  <w:sz w:val="22"/>
        <w:szCs w:val="22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7C52FCA"/>
    <w:multiLevelType w:val="hybridMultilevel"/>
    <w:tmpl w:val="D8C0E566"/>
    <w:lvl w:ilvl="0" w:tplc="FEBACD2E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(W1)" w:hAnsi="Times New (W1)" w:hint="default"/>
        <w:sz w:val="40"/>
        <w:szCs w:val="40"/>
      </w:rPr>
    </w:lvl>
    <w:lvl w:ilvl="1" w:tplc="8AC63F6C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  <w:sz w:val="22"/>
        <w:szCs w:val="22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AC4"/>
    <w:rsid w:val="00024AC4"/>
    <w:rsid w:val="000B4F15"/>
    <w:rsid w:val="002166FC"/>
    <w:rsid w:val="005A3A5C"/>
    <w:rsid w:val="005C55B0"/>
    <w:rsid w:val="005C7691"/>
    <w:rsid w:val="0064521F"/>
    <w:rsid w:val="007976BA"/>
    <w:rsid w:val="008C4B52"/>
    <w:rsid w:val="00CB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A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A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AC4"/>
    <w:rPr>
      <w:rFonts w:ascii="Tahoma" w:hAnsi="Tahoma" w:cs="Tahoma"/>
      <w:sz w:val="16"/>
      <w:szCs w:val="16"/>
    </w:rPr>
  </w:style>
  <w:style w:type="character" w:styleId="Hyperlink">
    <w:name w:val="Hyperlink"/>
    <w:rsid w:val="007976B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76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76BA"/>
  </w:style>
  <w:style w:type="paragraph" w:styleId="Footer">
    <w:name w:val="footer"/>
    <w:basedOn w:val="Normal"/>
    <w:link w:val="FooterChar"/>
    <w:uiPriority w:val="99"/>
    <w:unhideWhenUsed/>
    <w:rsid w:val="007976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76BA"/>
  </w:style>
  <w:style w:type="character" w:styleId="FollowedHyperlink">
    <w:name w:val="FollowedHyperlink"/>
    <w:basedOn w:val="DefaultParagraphFont"/>
    <w:uiPriority w:val="99"/>
    <w:semiHidden/>
    <w:unhideWhenUsed/>
    <w:rsid w:val="0064521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C55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A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A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AC4"/>
    <w:rPr>
      <w:rFonts w:ascii="Tahoma" w:hAnsi="Tahoma" w:cs="Tahoma"/>
      <w:sz w:val="16"/>
      <w:szCs w:val="16"/>
    </w:rPr>
  </w:style>
  <w:style w:type="character" w:styleId="Hyperlink">
    <w:name w:val="Hyperlink"/>
    <w:rsid w:val="007976B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76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76BA"/>
  </w:style>
  <w:style w:type="paragraph" w:styleId="Footer">
    <w:name w:val="footer"/>
    <w:basedOn w:val="Normal"/>
    <w:link w:val="FooterChar"/>
    <w:uiPriority w:val="99"/>
    <w:unhideWhenUsed/>
    <w:rsid w:val="007976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76BA"/>
  </w:style>
  <w:style w:type="character" w:styleId="FollowedHyperlink">
    <w:name w:val="FollowedHyperlink"/>
    <w:basedOn w:val="DefaultParagraphFont"/>
    <w:uiPriority w:val="99"/>
    <w:semiHidden/>
    <w:unhideWhenUsed/>
    <w:rsid w:val="0064521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C55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gw.govt.nz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BC9BE878</Template>
  <TotalTime>1</TotalTime>
  <Pages>3</Pages>
  <Words>125</Words>
  <Characters>713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Wellington Institute of Technology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Brown</dc:creator>
  <cp:lastModifiedBy>Cheryl Brown</cp:lastModifiedBy>
  <cp:revision>2</cp:revision>
  <dcterms:created xsi:type="dcterms:W3CDTF">2012-10-16T21:08:00Z</dcterms:created>
  <dcterms:modified xsi:type="dcterms:W3CDTF">2012-10-16T21:08:00Z</dcterms:modified>
</cp:coreProperties>
</file>